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40"/>
        <w:gridCol w:w="5386"/>
        <w:gridCol w:w="2835"/>
      </w:tblGrid>
      <w:tr w:rsidR="00962F47" w14:paraId="219DCC92" w14:textId="77777777">
        <w:trPr>
          <w:trHeight w:val="1860"/>
          <w:jc w:val="center"/>
        </w:trPr>
        <w:tc>
          <w:tcPr>
            <w:tcW w:w="1940" w:type="dxa"/>
            <w:tcBorders>
              <w:top w:val="nil"/>
              <w:left w:val="nil"/>
              <w:bottom w:val="nil"/>
              <w:right w:val="nil"/>
            </w:tcBorders>
            <w:shd w:val="clear" w:color="auto" w:fill="FFFFFF"/>
            <w:tcMar>
              <w:top w:w="80" w:type="dxa"/>
              <w:left w:w="80" w:type="dxa"/>
              <w:bottom w:w="80" w:type="dxa"/>
              <w:right w:w="80" w:type="dxa"/>
            </w:tcMar>
            <w:vAlign w:val="center"/>
          </w:tcPr>
          <w:p w14:paraId="67D74BB1" w14:textId="77777777" w:rsidR="00962F47" w:rsidRDefault="00C251AB">
            <w:pPr>
              <w:pStyle w:val="Body"/>
              <w:jc w:val="center"/>
            </w:pPr>
            <w:r>
              <w:rPr>
                <w:noProof/>
              </w:rPr>
              <w:drawing>
                <wp:inline distT="0" distB="0" distL="0" distR="0" wp14:anchorId="706D9122" wp14:editId="3665B54C">
                  <wp:extent cx="1068020" cy="984254"/>
                  <wp:effectExtent l="0" t="0" r="0" b="0"/>
                  <wp:docPr id="1073741825" name="officeArt object" descr="C:\Users\d.northam\Desktop\Parkfield logo.png"/>
                  <wp:cNvGraphicFramePr/>
                  <a:graphic xmlns:a="http://schemas.openxmlformats.org/drawingml/2006/main">
                    <a:graphicData uri="http://schemas.openxmlformats.org/drawingml/2006/picture">
                      <pic:pic xmlns:pic="http://schemas.openxmlformats.org/drawingml/2006/picture">
                        <pic:nvPicPr>
                          <pic:cNvPr id="1073741825" name="C:\Users\d.northam\Desktop\Parkfield logo.png" descr="C:\Users\d.northam\Desktop\Parkfield logo.png"/>
                          <pic:cNvPicPr>
                            <a:picLocks noChangeAspect="1"/>
                          </pic:cNvPicPr>
                        </pic:nvPicPr>
                        <pic:blipFill>
                          <a:blip r:embed="rId7">
                            <a:extLst/>
                          </a:blip>
                          <a:stretch>
                            <a:fillRect/>
                          </a:stretch>
                        </pic:blipFill>
                        <pic:spPr>
                          <a:xfrm>
                            <a:off x="0" y="0"/>
                            <a:ext cx="1068020" cy="984254"/>
                          </a:xfrm>
                          <a:prstGeom prst="rect">
                            <a:avLst/>
                          </a:prstGeom>
                          <a:ln w="12700" cap="flat">
                            <a:noFill/>
                            <a:miter lim="400000"/>
                          </a:ln>
                          <a:effectLst/>
                        </pic:spPr>
                      </pic:pic>
                    </a:graphicData>
                  </a:graphic>
                </wp:inline>
              </w:drawing>
            </w:r>
          </w:p>
        </w:tc>
        <w:tc>
          <w:tcPr>
            <w:tcW w:w="5386" w:type="dxa"/>
            <w:tcBorders>
              <w:top w:val="nil"/>
              <w:left w:val="nil"/>
              <w:bottom w:val="nil"/>
              <w:right w:val="nil"/>
            </w:tcBorders>
            <w:shd w:val="clear" w:color="auto" w:fill="FFFFFF"/>
            <w:tcMar>
              <w:top w:w="80" w:type="dxa"/>
              <w:left w:w="80" w:type="dxa"/>
              <w:bottom w:w="80" w:type="dxa"/>
              <w:right w:w="80" w:type="dxa"/>
            </w:tcMar>
          </w:tcPr>
          <w:p w14:paraId="497FBEFC" w14:textId="77777777" w:rsidR="00962F47" w:rsidRDefault="00C251AB">
            <w:pPr>
              <w:pStyle w:val="Body"/>
              <w:spacing w:after="0" w:line="240" w:lineRule="auto"/>
              <w:jc w:val="center"/>
              <w:rPr>
                <w:sz w:val="24"/>
                <w:szCs w:val="24"/>
                <w14:shadow w14:blurRad="50800" w14:dist="19050" w14:dir="2700000" w14:sx="100000" w14:sy="100000" w14:kx="0" w14:ky="0" w14:algn="tl">
                  <w14:srgbClr w14:val="000000">
                    <w14:alpha w14:val="60000"/>
                  </w14:srgbClr>
                </w14:shadow>
              </w:rPr>
            </w:pPr>
            <w:r>
              <w:rPr>
                <w:b/>
                <w:bCs/>
                <w:color w:val="auto"/>
                <w:sz w:val="56"/>
                <w:szCs w:val="56"/>
                <w:u w:color="FFFFFF"/>
                <w:lang w:val="en-US"/>
                <w14:shadow w14:blurRad="50800" w14:dist="22860" w14:dir="5400000" w14:sx="100000" w14:sy="100000" w14:kx="0" w14:ky="0" w14:algn="tl">
                  <w14:srgbClr w14:val="000000">
                    <w14:alpha w14:val="70000"/>
                  </w14:srgbClr>
                </w14:shadow>
                <w14:textFill>
                  <w14:solidFill>
                    <w14:srgbClr w14:val="FFFFFF"/>
                  </w14:solidFill>
                </w14:textFill>
              </w:rPr>
              <w:t xml:space="preserve"> </w:t>
            </w:r>
            <w:r w:rsidRPr="00A405F6">
              <w:rPr>
                <w:b/>
                <w:bCs/>
                <w:outline/>
                <w:color w:val="4472C4" w:themeColor="accent5"/>
                <w:sz w:val="56"/>
                <w:szCs w:val="56"/>
                <w:u w:color="FFFFFF"/>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Year 3: Ash &amp; Oak</w:t>
            </w:r>
            <w:r w:rsidRPr="00A405F6">
              <w:rPr>
                <w:b/>
                <w:outline/>
                <w:color w:val="4472C4" w:themeColor="accent5"/>
                <w:sz w:val="24"/>
                <w:szCs w:val="2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14:paraId="44CEA2C9" w14:textId="77777777" w:rsidR="00962F47" w:rsidRPr="00A405F6" w:rsidRDefault="00C251AB">
            <w:pPr>
              <w:pStyle w:val="Body"/>
              <w:spacing w:after="0" w:line="240" w:lineRule="auto"/>
              <w:jc w:val="center"/>
              <w:rPr>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405F6">
              <w:rPr>
                <w:b/>
                <w:bCs/>
                <w:outline/>
                <w:color w:val="ED7D31" w:themeColor="accent2"/>
                <w:sz w:val="56"/>
                <w:szCs w:val="56"/>
                <w:u w:color="4472C4"/>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Year 4: Holly</w:t>
            </w:r>
          </w:p>
          <w:p w14:paraId="4647DFAC" w14:textId="77777777" w:rsidR="00962F47" w:rsidRDefault="00962F47">
            <w:pPr>
              <w:pStyle w:val="Body"/>
              <w:spacing w:after="0" w:line="240" w:lineRule="auto"/>
              <w:jc w:val="center"/>
              <w:rPr>
                <w:sz w:val="24"/>
                <w:szCs w:val="24"/>
                <w:lang w:val="en-US"/>
                <w14:shadow w14:blurRad="50800" w14:dist="19050" w14:dir="2700000" w14:sx="100000" w14:sy="100000" w14:kx="0" w14:ky="0" w14:algn="tl">
                  <w14:srgbClr w14:val="000000">
                    <w14:alpha w14:val="60000"/>
                  </w14:srgbClr>
                </w14:shadow>
              </w:rPr>
            </w:pPr>
          </w:p>
          <w:p w14:paraId="4E5C9D7A" w14:textId="77777777" w:rsidR="00962F47" w:rsidRDefault="00C251AB">
            <w:pPr>
              <w:pStyle w:val="Body"/>
              <w:spacing w:after="0" w:line="240" w:lineRule="auto"/>
              <w:jc w:val="center"/>
            </w:pPr>
            <w:r>
              <w:rPr>
                <w:sz w:val="24"/>
                <w:szCs w:val="24"/>
                <w:lang w:val="en-US"/>
                <w14:shadow w14:blurRad="50800" w14:dist="19050" w14:dir="2700000" w14:sx="100000" w14:sy="100000" w14:kx="0" w14:ky="0" w14:algn="tl">
                  <w14:srgbClr w14:val="000000">
                    <w14:alpha w14:val="60000"/>
                  </w14:srgbClr>
                </w14:shadow>
              </w:rPr>
              <w:t>Spring Term 1 Newsletter</w:t>
            </w:r>
          </w:p>
        </w:tc>
        <w:tc>
          <w:tcPr>
            <w:tcW w:w="2835" w:type="dxa"/>
            <w:tcBorders>
              <w:top w:val="nil"/>
              <w:left w:val="nil"/>
              <w:bottom w:val="nil"/>
              <w:right w:val="nil"/>
            </w:tcBorders>
            <w:shd w:val="clear" w:color="auto" w:fill="FFFFFF"/>
            <w:tcMar>
              <w:top w:w="80" w:type="dxa"/>
              <w:left w:w="80" w:type="dxa"/>
              <w:bottom w:w="80" w:type="dxa"/>
              <w:right w:w="80" w:type="dxa"/>
            </w:tcMar>
            <w:vAlign w:val="center"/>
          </w:tcPr>
          <w:p w14:paraId="521242E9" w14:textId="77777777" w:rsidR="00962F47" w:rsidRDefault="00A405F6" w:rsidP="00A405F6">
            <w:pPr>
              <w:pStyle w:val="Body"/>
              <w:spacing w:after="0" w:line="240" w:lineRule="auto"/>
            </w:pPr>
            <w:r>
              <w:rPr>
                <w:noProof/>
              </w:rPr>
              <w:drawing>
                <wp:inline distT="0" distB="0" distL="0" distR="0" wp14:anchorId="76E8E678" wp14:editId="5FDE7CD5">
                  <wp:extent cx="14878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1183005"/>
                          </a:xfrm>
                          <a:prstGeom prst="rect">
                            <a:avLst/>
                          </a:prstGeom>
                          <a:noFill/>
                        </pic:spPr>
                      </pic:pic>
                    </a:graphicData>
                  </a:graphic>
                </wp:inline>
              </w:drawing>
            </w:r>
          </w:p>
        </w:tc>
      </w:tr>
    </w:tbl>
    <w:p w14:paraId="3DBDD468" w14:textId="77777777" w:rsidR="00962F47" w:rsidRDefault="00962F47">
      <w:pPr>
        <w:pStyle w:val="Body"/>
        <w:tabs>
          <w:tab w:val="left" w:pos="5810"/>
        </w:tabs>
        <w:spacing w:after="0"/>
        <w:rPr>
          <w:sz w:val="16"/>
          <w:szCs w:val="16"/>
        </w:rPr>
      </w:pPr>
    </w:p>
    <w:tbl>
      <w:tblPr>
        <w:tblW w:w="102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43"/>
        <w:gridCol w:w="5140"/>
      </w:tblGrid>
      <w:tr w:rsidR="00962F47" w14:paraId="0C4B6825" w14:textId="77777777" w:rsidTr="00A405F6">
        <w:trPr>
          <w:trHeight w:val="4649"/>
        </w:trPr>
        <w:tc>
          <w:tcPr>
            <w:tcW w:w="5143" w:type="dxa"/>
            <w:tcBorders>
              <w:top w:val="single" w:sz="36" w:space="0" w:color="FFFFFF"/>
              <w:left w:val="single" w:sz="36" w:space="0" w:color="FFFFFF"/>
              <w:bottom w:val="single" w:sz="36" w:space="0" w:color="FFFFFF"/>
              <w:right w:val="single" w:sz="36" w:space="0" w:color="FFFFFF"/>
            </w:tcBorders>
            <w:shd w:val="clear" w:color="auto" w:fill="FF66CC"/>
            <w:tcMar>
              <w:top w:w="80" w:type="dxa"/>
              <w:left w:w="80" w:type="dxa"/>
              <w:bottom w:w="80" w:type="dxa"/>
              <w:right w:w="80" w:type="dxa"/>
            </w:tcMar>
          </w:tcPr>
          <w:p w14:paraId="368A6BAE" w14:textId="77777777" w:rsidR="00962F47" w:rsidRPr="00D4498F" w:rsidRDefault="00C251AB" w:rsidP="00D4498F">
            <w:pPr>
              <w:pStyle w:val="Body"/>
              <w:spacing w:after="0"/>
              <w:jc w:val="center"/>
              <w:rPr>
                <w:b/>
                <w:bCs/>
                <w:sz w:val="32"/>
                <w:szCs w:val="28"/>
              </w:rPr>
            </w:pPr>
            <w:r w:rsidRPr="00D4498F">
              <w:rPr>
                <w:b/>
                <w:bCs/>
                <w:sz w:val="32"/>
                <w:szCs w:val="28"/>
                <w:lang w:val="en-US"/>
              </w:rPr>
              <w:t>Literacy:</w:t>
            </w:r>
          </w:p>
          <w:p w14:paraId="7751BA24" w14:textId="77777777" w:rsidR="00962F47" w:rsidRPr="00A405F6" w:rsidRDefault="00C251AB" w:rsidP="00825984">
            <w:pPr>
              <w:pStyle w:val="Body"/>
              <w:spacing w:after="0" w:line="240" w:lineRule="auto"/>
              <w:ind w:left="188" w:right="119"/>
              <w:jc w:val="both"/>
              <w:rPr>
                <w:bCs/>
                <w:sz w:val="20"/>
                <w:szCs w:val="28"/>
              </w:rPr>
            </w:pPr>
            <w:r w:rsidRPr="00A405F6">
              <w:rPr>
                <w:bCs/>
                <w:sz w:val="20"/>
                <w:szCs w:val="28"/>
                <w:lang w:val="en-US"/>
              </w:rPr>
              <w:t xml:space="preserve">This Spring term, the children will be learning about Non-Fiction Report Writing. We will be reading the story called “Escape </w:t>
            </w:r>
            <w:proofErr w:type="gramStart"/>
            <w:r w:rsidRPr="00A405F6">
              <w:rPr>
                <w:bCs/>
                <w:sz w:val="20"/>
                <w:szCs w:val="28"/>
                <w:lang w:val="en-US"/>
              </w:rPr>
              <w:t>From</w:t>
            </w:r>
            <w:proofErr w:type="gramEnd"/>
            <w:r w:rsidRPr="00A405F6">
              <w:rPr>
                <w:bCs/>
                <w:sz w:val="20"/>
                <w:szCs w:val="28"/>
                <w:lang w:val="en-US"/>
              </w:rPr>
              <w:t xml:space="preserve"> Pompeii”. We will learn to retrieve information from a text, write in the third person, the different parts of a newspaper report, and then go on to write our own newspaper report of an event. </w:t>
            </w:r>
          </w:p>
          <w:p w14:paraId="155EDF4E" w14:textId="77777777" w:rsidR="00962F47" w:rsidRPr="00A405F6" w:rsidRDefault="00962F47" w:rsidP="00825984">
            <w:pPr>
              <w:pStyle w:val="Body"/>
              <w:spacing w:after="0" w:line="240" w:lineRule="auto"/>
              <w:ind w:left="188" w:right="119"/>
              <w:jc w:val="both"/>
              <w:rPr>
                <w:b/>
                <w:bCs/>
                <w:szCs w:val="28"/>
                <w:lang w:val="en-US"/>
              </w:rPr>
            </w:pPr>
          </w:p>
          <w:p w14:paraId="73A98049" w14:textId="77777777" w:rsidR="00962F47" w:rsidRPr="00A405F6" w:rsidRDefault="00C251AB" w:rsidP="00825984">
            <w:pPr>
              <w:pStyle w:val="Body"/>
              <w:spacing w:after="0" w:line="240" w:lineRule="auto"/>
              <w:ind w:left="188" w:right="119"/>
              <w:jc w:val="both"/>
              <w:rPr>
                <w:bCs/>
                <w:sz w:val="20"/>
                <w:szCs w:val="28"/>
              </w:rPr>
            </w:pPr>
            <w:r w:rsidRPr="00A405F6">
              <w:rPr>
                <w:bCs/>
                <w:sz w:val="20"/>
                <w:szCs w:val="28"/>
                <w:lang w:val="en-US"/>
              </w:rPr>
              <w:t>We will</w:t>
            </w:r>
            <w:r w:rsidR="00825984">
              <w:rPr>
                <w:bCs/>
                <w:sz w:val="20"/>
                <w:szCs w:val="28"/>
                <w:lang w:val="en-US"/>
              </w:rPr>
              <w:t xml:space="preserve"> be</w:t>
            </w:r>
            <w:r w:rsidRPr="00A405F6">
              <w:rPr>
                <w:bCs/>
                <w:sz w:val="20"/>
                <w:szCs w:val="28"/>
                <w:lang w:val="en-US"/>
              </w:rPr>
              <w:t xml:space="preserve"> identify</w:t>
            </w:r>
            <w:r w:rsidR="00825984">
              <w:rPr>
                <w:bCs/>
                <w:sz w:val="20"/>
                <w:szCs w:val="28"/>
                <w:lang w:val="en-US"/>
              </w:rPr>
              <w:t>ing</w:t>
            </w:r>
            <w:r w:rsidRPr="00A405F6">
              <w:rPr>
                <w:bCs/>
                <w:sz w:val="20"/>
                <w:szCs w:val="28"/>
                <w:lang w:val="en-US"/>
              </w:rPr>
              <w:t xml:space="preserve"> and us</w:t>
            </w:r>
            <w:r w:rsidR="00825984">
              <w:rPr>
                <w:bCs/>
                <w:sz w:val="20"/>
                <w:szCs w:val="28"/>
                <w:lang w:val="en-US"/>
              </w:rPr>
              <w:t>ing</w:t>
            </w:r>
            <w:r w:rsidRPr="00A405F6">
              <w:rPr>
                <w:bCs/>
                <w:sz w:val="20"/>
                <w:szCs w:val="28"/>
                <w:lang w:val="en-US"/>
              </w:rPr>
              <w:t xml:space="preserve"> powerful verbs, adverbials, adjectives, conjunctions, main clauses and subordinate clauses, inverted commas, exclamation marks and question marks.</w:t>
            </w:r>
          </w:p>
          <w:p w14:paraId="48AB5F43" w14:textId="77777777" w:rsidR="00962F47" w:rsidRPr="00A405F6" w:rsidRDefault="00962F47" w:rsidP="00825984">
            <w:pPr>
              <w:pStyle w:val="Body"/>
              <w:spacing w:after="0" w:line="240" w:lineRule="auto"/>
              <w:ind w:left="188" w:right="119"/>
              <w:jc w:val="both"/>
              <w:rPr>
                <w:b/>
                <w:bCs/>
                <w:szCs w:val="28"/>
                <w:lang w:val="en-US"/>
              </w:rPr>
            </w:pPr>
          </w:p>
          <w:p w14:paraId="71727929" w14:textId="77777777" w:rsidR="00A405F6" w:rsidRPr="00A405F6" w:rsidRDefault="00C251AB" w:rsidP="00825984">
            <w:pPr>
              <w:pStyle w:val="Body"/>
              <w:spacing w:after="0" w:line="240" w:lineRule="auto"/>
              <w:ind w:left="188" w:right="119"/>
              <w:jc w:val="both"/>
              <w:rPr>
                <w:bCs/>
                <w:szCs w:val="28"/>
                <w:lang w:val="en-US"/>
              </w:rPr>
            </w:pPr>
            <w:r w:rsidRPr="00A405F6">
              <w:rPr>
                <w:bCs/>
                <w:sz w:val="20"/>
                <w:szCs w:val="28"/>
                <w:lang w:val="en-US"/>
              </w:rPr>
              <w:t xml:space="preserve">We also plan to read a fictional text called “Fantastic Mr Fox”. We will discuss and explore the different characters and settings in this story, create story maps, and then use this story as a model to write our own fictional story. </w:t>
            </w:r>
          </w:p>
        </w:tc>
        <w:tc>
          <w:tcPr>
            <w:tcW w:w="5140" w:type="dxa"/>
            <w:tcBorders>
              <w:top w:val="single" w:sz="36" w:space="0" w:color="FFFFFF"/>
              <w:left w:val="single" w:sz="36" w:space="0" w:color="FFFFFF"/>
              <w:bottom w:val="single" w:sz="36" w:space="0" w:color="FFFFFF"/>
              <w:right w:val="single" w:sz="36" w:space="0" w:color="FFFFFF"/>
            </w:tcBorders>
            <w:shd w:val="clear" w:color="auto" w:fill="00FF99"/>
            <w:tcMar>
              <w:top w:w="80" w:type="dxa"/>
              <w:left w:w="80" w:type="dxa"/>
              <w:bottom w:w="80" w:type="dxa"/>
              <w:right w:w="80" w:type="dxa"/>
            </w:tcMar>
          </w:tcPr>
          <w:p w14:paraId="4F9F0258" w14:textId="77777777" w:rsidR="00962F47" w:rsidRPr="00D4498F" w:rsidRDefault="00C251AB" w:rsidP="00D4498F">
            <w:pPr>
              <w:pStyle w:val="Body"/>
              <w:spacing w:after="0" w:line="240" w:lineRule="auto"/>
              <w:jc w:val="center"/>
              <w:rPr>
                <w:b/>
                <w:bCs/>
                <w:sz w:val="32"/>
                <w:szCs w:val="32"/>
              </w:rPr>
            </w:pPr>
            <w:r>
              <w:rPr>
                <w:b/>
                <w:bCs/>
                <w:sz w:val="32"/>
                <w:szCs w:val="32"/>
                <w:lang w:val="en-US"/>
              </w:rPr>
              <w:t>Numeracy:</w:t>
            </w:r>
          </w:p>
          <w:p w14:paraId="2229CBE7" w14:textId="77777777" w:rsidR="00962F47" w:rsidRPr="00A405F6" w:rsidRDefault="00C251AB" w:rsidP="00825984">
            <w:pPr>
              <w:pStyle w:val="Body"/>
              <w:spacing w:after="0" w:line="240" w:lineRule="auto"/>
              <w:ind w:left="156" w:right="151"/>
              <w:jc w:val="both"/>
              <w:rPr>
                <w:bCs/>
                <w:sz w:val="20"/>
                <w:szCs w:val="24"/>
              </w:rPr>
            </w:pPr>
            <w:r w:rsidRPr="00A405F6">
              <w:rPr>
                <w:bCs/>
                <w:sz w:val="20"/>
                <w:szCs w:val="24"/>
                <w:u w:val="single"/>
                <w:lang w:val="en-US"/>
              </w:rPr>
              <w:t>In Year 3</w:t>
            </w:r>
            <w:r w:rsidRPr="00A405F6">
              <w:rPr>
                <w:bCs/>
                <w:sz w:val="20"/>
                <w:szCs w:val="24"/>
                <w:lang w:val="en-US"/>
              </w:rPr>
              <w:t xml:space="preserve"> the children will be discussing Multiplication and Division, including multiplying and dividing by ten, and doubling and halving numbers. We are also discussing money, the various coin amounts, how to add and subtract money, and how to answer real life word problems involving money. Finally, we will discuss Statistics. </w:t>
            </w:r>
          </w:p>
          <w:p w14:paraId="38801FE8" w14:textId="77777777" w:rsidR="00962F47" w:rsidRPr="00A405F6" w:rsidRDefault="00962F47" w:rsidP="00825984">
            <w:pPr>
              <w:pStyle w:val="Body"/>
              <w:spacing w:after="0" w:line="240" w:lineRule="auto"/>
              <w:ind w:left="156" w:right="151"/>
              <w:jc w:val="both"/>
              <w:rPr>
                <w:b/>
                <w:bCs/>
                <w:sz w:val="20"/>
                <w:szCs w:val="24"/>
                <w:lang w:val="en-US"/>
              </w:rPr>
            </w:pPr>
          </w:p>
          <w:p w14:paraId="2654C998" w14:textId="77777777" w:rsidR="00962F47" w:rsidRPr="00A405F6" w:rsidRDefault="00C251AB" w:rsidP="00825984">
            <w:pPr>
              <w:pStyle w:val="Body"/>
              <w:spacing w:after="0" w:line="240" w:lineRule="auto"/>
              <w:ind w:left="156" w:right="151"/>
              <w:jc w:val="both"/>
              <w:rPr>
                <w:bCs/>
                <w:sz w:val="20"/>
                <w:szCs w:val="24"/>
              </w:rPr>
            </w:pPr>
            <w:r w:rsidRPr="00A405F6">
              <w:rPr>
                <w:bCs/>
                <w:sz w:val="20"/>
                <w:szCs w:val="24"/>
                <w:u w:val="single"/>
                <w:lang w:val="en-US"/>
              </w:rPr>
              <w:t>In Year 4</w:t>
            </w:r>
            <w:r w:rsidRPr="00A405F6">
              <w:rPr>
                <w:bCs/>
                <w:sz w:val="20"/>
                <w:szCs w:val="24"/>
                <w:lang w:val="en-US"/>
              </w:rPr>
              <w:t xml:space="preserve"> the children will be looking at using all multiplication and division to 12x to solve real life word problems. We will be focusing fractions and decimals for </w:t>
            </w:r>
            <w:proofErr w:type="gramStart"/>
            <w:r w:rsidRPr="00A405F6">
              <w:rPr>
                <w:bCs/>
                <w:sz w:val="20"/>
                <w:szCs w:val="24"/>
                <w:lang w:val="en-US"/>
              </w:rPr>
              <w:t>the majority of</w:t>
            </w:r>
            <w:proofErr w:type="gramEnd"/>
            <w:r w:rsidRPr="00A405F6">
              <w:rPr>
                <w:bCs/>
                <w:sz w:val="20"/>
                <w:szCs w:val="24"/>
                <w:lang w:val="en-US"/>
              </w:rPr>
              <w:t xml:space="preserve"> the half-term and we will be revisiting calculating area of squares and rectangles.</w:t>
            </w:r>
          </w:p>
          <w:p w14:paraId="1DC69C8B" w14:textId="77777777" w:rsidR="00962F47" w:rsidRPr="00A405F6" w:rsidRDefault="00962F47" w:rsidP="00825984">
            <w:pPr>
              <w:pStyle w:val="Body"/>
              <w:spacing w:after="0" w:line="240" w:lineRule="auto"/>
              <w:ind w:left="156" w:right="151"/>
              <w:jc w:val="both"/>
              <w:rPr>
                <w:b/>
                <w:bCs/>
                <w:sz w:val="20"/>
                <w:szCs w:val="24"/>
              </w:rPr>
            </w:pPr>
          </w:p>
          <w:p w14:paraId="67704F8B" w14:textId="77777777" w:rsidR="00962F47" w:rsidRPr="00A405F6" w:rsidRDefault="00C251AB" w:rsidP="00825984">
            <w:pPr>
              <w:pStyle w:val="Body"/>
              <w:spacing w:after="0" w:line="240" w:lineRule="auto"/>
              <w:ind w:left="156" w:right="151"/>
              <w:jc w:val="both"/>
              <w:rPr>
                <w:bCs/>
                <w:sz w:val="20"/>
                <w:szCs w:val="24"/>
              </w:rPr>
            </w:pPr>
            <w:r w:rsidRPr="00A405F6">
              <w:rPr>
                <w:bCs/>
                <w:sz w:val="20"/>
                <w:szCs w:val="24"/>
                <w:lang w:val="en-US"/>
              </w:rPr>
              <w:t>Times tables will include: 1,2,3,4, 5 and 8.</w:t>
            </w:r>
          </w:p>
          <w:p w14:paraId="5AA87989" w14:textId="77777777" w:rsidR="00A405F6" w:rsidRPr="00A405F6" w:rsidRDefault="00C251AB" w:rsidP="00825984">
            <w:pPr>
              <w:pStyle w:val="Body"/>
              <w:spacing w:after="0" w:line="240" w:lineRule="auto"/>
              <w:ind w:left="156" w:right="151"/>
              <w:jc w:val="both"/>
              <w:rPr>
                <w:bCs/>
                <w:szCs w:val="24"/>
                <w:lang w:val="en-US"/>
              </w:rPr>
            </w:pPr>
            <w:r w:rsidRPr="00A405F6">
              <w:rPr>
                <w:bCs/>
                <w:sz w:val="20"/>
                <w:szCs w:val="24"/>
                <w:lang w:val="en-US"/>
              </w:rPr>
              <w:t>Recall multiplication and division facts.</w:t>
            </w:r>
          </w:p>
        </w:tc>
        <w:bookmarkStart w:id="0" w:name="_GoBack"/>
        <w:bookmarkEnd w:id="0"/>
      </w:tr>
      <w:tr w:rsidR="00962F47" w14:paraId="022C7C37" w14:textId="77777777" w:rsidTr="00A405F6">
        <w:trPr>
          <w:trHeight w:val="2891"/>
        </w:trPr>
        <w:tc>
          <w:tcPr>
            <w:tcW w:w="5143" w:type="dxa"/>
            <w:tcBorders>
              <w:top w:val="single" w:sz="36" w:space="0" w:color="FFFFFF"/>
              <w:left w:val="single" w:sz="36" w:space="0" w:color="FFFFFF"/>
              <w:bottom w:val="single" w:sz="36" w:space="0" w:color="FFFFFF"/>
              <w:right w:val="single" w:sz="36" w:space="0" w:color="FFFFFF"/>
            </w:tcBorders>
            <w:shd w:val="clear" w:color="auto" w:fill="0099FF"/>
            <w:tcMar>
              <w:top w:w="80" w:type="dxa"/>
              <w:left w:w="80" w:type="dxa"/>
              <w:bottom w:w="80" w:type="dxa"/>
              <w:right w:w="80" w:type="dxa"/>
            </w:tcMar>
          </w:tcPr>
          <w:p w14:paraId="43E71215" w14:textId="77777777" w:rsidR="00962F47" w:rsidRPr="00A405F6" w:rsidRDefault="00C251AB" w:rsidP="00A405F6">
            <w:pPr>
              <w:pStyle w:val="Body"/>
              <w:spacing w:after="0" w:line="240" w:lineRule="auto"/>
              <w:jc w:val="center"/>
              <w:rPr>
                <w:b/>
                <w:bCs/>
                <w:sz w:val="28"/>
                <w:szCs w:val="28"/>
              </w:rPr>
            </w:pPr>
            <w:r>
              <w:rPr>
                <w:b/>
                <w:bCs/>
                <w:sz w:val="28"/>
                <w:szCs w:val="28"/>
                <w:lang w:val="en-US"/>
              </w:rPr>
              <w:t>Our Topic theme this half term is:</w:t>
            </w:r>
            <w:r w:rsidR="00A405F6">
              <w:rPr>
                <w:b/>
                <w:bCs/>
                <w:sz w:val="28"/>
                <w:szCs w:val="28"/>
              </w:rPr>
              <w:t xml:space="preserve"> </w:t>
            </w:r>
            <w:r>
              <w:rPr>
                <w:b/>
                <w:bCs/>
                <w:sz w:val="28"/>
                <w:szCs w:val="28"/>
                <w:u w:val="single"/>
                <w:lang w:val="en-US"/>
              </w:rPr>
              <w:t>Treasure.</w:t>
            </w:r>
          </w:p>
          <w:p w14:paraId="12AD83C7" w14:textId="77777777" w:rsidR="00962F47" w:rsidRPr="00A405F6" w:rsidRDefault="00962F47" w:rsidP="00A405F6">
            <w:pPr>
              <w:pStyle w:val="Body"/>
              <w:spacing w:after="0" w:line="240" w:lineRule="auto"/>
              <w:jc w:val="center"/>
              <w:rPr>
                <w:b/>
                <w:bCs/>
                <w:sz w:val="20"/>
                <w:szCs w:val="28"/>
              </w:rPr>
            </w:pPr>
          </w:p>
          <w:p w14:paraId="25A51C19" w14:textId="77777777" w:rsidR="00962F47" w:rsidRPr="00A405F6" w:rsidRDefault="00C251AB" w:rsidP="00825984">
            <w:pPr>
              <w:pStyle w:val="Body"/>
              <w:spacing w:after="0" w:line="240" w:lineRule="auto"/>
              <w:ind w:left="188" w:right="117"/>
              <w:jc w:val="both"/>
            </w:pPr>
            <w:r w:rsidRPr="00A405F6">
              <w:rPr>
                <w:bCs/>
                <w:szCs w:val="28"/>
                <w:lang w:val="en-US"/>
              </w:rPr>
              <w:t>In this topic we will discuss: The differences between Primary and Secondary sources of information. We will also discuss different treasures from around the world, including that of: the discovery of King Tutankhamun Tomb, the Rosetta Stone and ancient Viking Treasures. We will discuss terms such as: artefact, archaeologist, pottery and coins.</w:t>
            </w:r>
          </w:p>
        </w:tc>
        <w:tc>
          <w:tcPr>
            <w:tcW w:w="5140" w:type="dxa"/>
            <w:tcBorders>
              <w:top w:val="single" w:sz="36" w:space="0" w:color="FFFFFF"/>
              <w:left w:val="single" w:sz="36" w:space="0" w:color="FFFFFF"/>
              <w:bottom w:val="single" w:sz="36" w:space="0" w:color="FFFFFF"/>
              <w:right w:val="single" w:sz="36" w:space="0" w:color="FFFFFF"/>
            </w:tcBorders>
            <w:shd w:val="clear" w:color="auto" w:fill="FF6600"/>
            <w:tcMar>
              <w:top w:w="80" w:type="dxa"/>
              <w:left w:w="80" w:type="dxa"/>
              <w:bottom w:w="80" w:type="dxa"/>
              <w:right w:w="80" w:type="dxa"/>
            </w:tcMar>
          </w:tcPr>
          <w:p w14:paraId="4A33A467" w14:textId="77777777" w:rsidR="00962F47" w:rsidRDefault="00C251AB">
            <w:pPr>
              <w:pStyle w:val="Body"/>
              <w:spacing w:after="0" w:line="240" w:lineRule="auto"/>
              <w:jc w:val="center"/>
              <w:rPr>
                <w:b/>
                <w:bCs/>
                <w:sz w:val="28"/>
                <w:szCs w:val="28"/>
              </w:rPr>
            </w:pPr>
            <w:r>
              <w:rPr>
                <w:b/>
                <w:bCs/>
                <w:sz w:val="28"/>
                <w:szCs w:val="28"/>
                <w:lang w:val="en-US"/>
              </w:rPr>
              <w:t>RE:</w:t>
            </w:r>
          </w:p>
          <w:p w14:paraId="3A36DB89" w14:textId="77777777" w:rsidR="00962F47" w:rsidRPr="00A405F6" w:rsidRDefault="00962F47">
            <w:pPr>
              <w:pStyle w:val="Body"/>
              <w:spacing w:after="0" w:line="240" w:lineRule="auto"/>
              <w:jc w:val="center"/>
              <w:rPr>
                <w:b/>
                <w:bCs/>
                <w:sz w:val="20"/>
                <w:szCs w:val="28"/>
                <w:lang w:val="en-US"/>
              </w:rPr>
            </w:pPr>
          </w:p>
          <w:p w14:paraId="6590E19F" w14:textId="77777777" w:rsidR="00962F47" w:rsidRPr="00A405F6" w:rsidRDefault="00C251AB" w:rsidP="00825984">
            <w:pPr>
              <w:pStyle w:val="Body"/>
              <w:spacing w:after="0" w:line="240" w:lineRule="auto"/>
              <w:ind w:left="156" w:right="151"/>
              <w:jc w:val="both"/>
              <w:rPr>
                <w:bCs/>
                <w:szCs w:val="28"/>
              </w:rPr>
            </w:pPr>
            <w:r w:rsidRPr="00A405F6">
              <w:rPr>
                <w:bCs/>
                <w:szCs w:val="28"/>
                <w:lang w:val="en-US"/>
              </w:rPr>
              <w:t>In RE we will be discussing: Jesus’ Miracles. We will examine the question</w:t>
            </w:r>
            <w:r w:rsidR="00A405F6">
              <w:rPr>
                <w:bCs/>
                <w:szCs w:val="28"/>
                <w:lang w:val="en-US"/>
              </w:rPr>
              <w:t xml:space="preserve"> ‘c</w:t>
            </w:r>
            <w:r w:rsidRPr="00A405F6">
              <w:rPr>
                <w:bCs/>
                <w:szCs w:val="28"/>
                <w:lang w:val="en-US"/>
              </w:rPr>
              <w:t>ould Jesus really heal people</w:t>
            </w:r>
            <w:r w:rsidR="00A405F6">
              <w:rPr>
                <w:bCs/>
                <w:szCs w:val="28"/>
                <w:lang w:val="en-US"/>
              </w:rPr>
              <w:t>’</w:t>
            </w:r>
            <w:r w:rsidRPr="00A405F6">
              <w:rPr>
                <w:bCs/>
                <w:szCs w:val="28"/>
                <w:lang w:val="en-US"/>
              </w:rPr>
              <w:t>? Were these events really miracles or are there some others explanation behind them?</w:t>
            </w:r>
          </w:p>
        </w:tc>
      </w:tr>
      <w:tr w:rsidR="00962F47" w14:paraId="779EA329" w14:textId="77777777" w:rsidTr="00D4498F">
        <w:trPr>
          <w:trHeight w:val="3484"/>
        </w:trPr>
        <w:tc>
          <w:tcPr>
            <w:tcW w:w="5143" w:type="dxa"/>
            <w:tcBorders>
              <w:top w:val="single" w:sz="36" w:space="0" w:color="FFFFFF"/>
              <w:left w:val="single" w:sz="36" w:space="0" w:color="FFFFFF"/>
              <w:bottom w:val="single" w:sz="36" w:space="0" w:color="FFFFFF"/>
              <w:right w:val="single" w:sz="36" w:space="0" w:color="FFFFFF"/>
            </w:tcBorders>
            <w:shd w:val="clear" w:color="auto" w:fill="33CC33"/>
            <w:tcMar>
              <w:top w:w="80" w:type="dxa"/>
              <w:left w:w="80" w:type="dxa"/>
              <w:bottom w:w="80" w:type="dxa"/>
              <w:right w:w="80" w:type="dxa"/>
            </w:tcMar>
          </w:tcPr>
          <w:p w14:paraId="7FA5E939" w14:textId="77777777" w:rsidR="00962F47" w:rsidRPr="00D4498F" w:rsidRDefault="00C251AB">
            <w:pPr>
              <w:pStyle w:val="Body"/>
              <w:spacing w:after="0" w:line="240" w:lineRule="auto"/>
              <w:jc w:val="center"/>
              <w:rPr>
                <w:b/>
                <w:bCs/>
                <w:sz w:val="24"/>
                <w:szCs w:val="28"/>
              </w:rPr>
            </w:pPr>
            <w:r w:rsidRPr="00D4498F">
              <w:rPr>
                <w:b/>
                <w:bCs/>
                <w:sz w:val="24"/>
                <w:szCs w:val="28"/>
                <w:lang w:val="en-US"/>
              </w:rPr>
              <w:t>Other information:</w:t>
            </w:r>
          </w:p>
          <w:p w14:paraId="1AF12619" w14:textId="77777777" w:rsidR="00962F47" w:rsidRPr="00D4498F" w:rsidRDefault="00962F47">
            <w:pPr>
              <w:pStyle w:val="Body"/>
              <w:spacing w:after="0" w:line="240" w:lineRule="auto"/>
              <w:jc w:val="center"/>
              <w:rPr>
                <w:b/>
                <w:bCs/>
                <w:szCs w:val="28"/>
                <w:lang w:val="en-US"/>
              </w:rPr>
            </w:pPr>
          </w:p>
          <w:p w14:paraId="304F5756" w14:textId="77777777" w:rsidR="00962F47" w:rsidRPr="00D4498F" w:rsidRDefault="00C251AB">
            <w:pPr>
              <w:pStyle w:val="Body"/>
              <w:spacing w:after="0" w:line="240" w:lineRule="auto"/>
              <w:jc w:val="center"/>
              <w:rPr>
                <w:b/>
                <w:bCs/>
                <w:szCs w:val="28"/>
              </w:rPr>
            </w:pPr>
            <w:r w:rsidRPr="00D4498F">
              <w:rPr>
                <w:b/>
                <w:bCs/>
                <w:szCs w:val="28"/>
                <w:lang w:val="en-US"/>
              </w:rPr>
              <w:t xml:space="preserve">Homework: </w:t>
            </w:r>
          </w:p>
          <w:p w14:paraId="6ED6584E" w14:textId="77777777" w:rsidR="00A405F6" w:rsidRPr="00D4498F" w:rsidRDefault="00C251AB" w:rsidP="00D4498F">
            <w:pPr>
              <w:pStyle w:val="ListParagraph"/>
              <w:numPr>
                <w:ilvl w:val="0"/>
                <w:numId w:val="4"/>
              </w:numPr>
              <w:spacing w:after="0" w:line="240" w:lineRule="auto"/>
              <w:ind w:left="471" w:right="119" w:hanging="142"/>
              <w:rPr>
                <w:bCs/>
                <w:szCs w:val="28"/>
              </w:rPr>
            </w:pPr>
            <w:proofErr w:type="spellStart"/>
            <w:r w:rsidRPr="00D4498F">
              <w:rPr>
                <w:bCs/>
                <w:szCs w:val="28"/>
                <w:u w:val="single"/>
              </w:rPr>
              <w:t>Maths</w:t>
            </w:r>
            <w:proofErr w:type="spellEnd"/>
            <w:r w:rsidRPr="00D4498F">
              <w:rPr>
                <w:bCs/>
                <w:szCs w:val="28"/>
                <w:u w:val="single"/>
              </w:rPr>
              <w:t xml:space="preserve"> homework</w:t>
            </w:r>
            <w:r w:rsidRPr="00D4498F">
              <w:rPr>
                <w:bCs/>
                <w:szCs w:val="28"/>
              </w:rPr>
              <w:t xml:space="preserve"> is sent home on a Monday</w:t>
            </w:r>
            <w:r w:rsidR="00A405F6" w:rsidRPr="00D4498F">
              <w:rPr>
                <w:bCs/>
                <w:szCs w:val="28"/>
              </w:rPr>
              <w:t>.</w:t>
            </w:r>
            <w:r w:rsidRPr="00D4498F">
              <w:rPr>
                <w:bCs/>
                <w:szCs w:val="28"/>
              </w:rPr>
              <w:t xml:space="preserve"> </w:t>
            </w:r>
          </w:p>
          <w:p w14:paraId="30068EEA" w14:textId="77777777" w:rsidR="00A405F6" w:rsidRPr="00D4498F" w:rsidRDefault="00A405F6" w:rsidP="00D4498F">
            <w:pPr>
              <w:pStyle w:val="ListParagraph"/>
              <w:spacing w:after="0" w:line="240" w:lineRule="auto"/>
              <w:ind w:left="471" w:right="119" w:hanging="142"/>
              <w:rPr>
                <w:bCs/>
                <w:szCs w:val="28"/>
              </w:rPr>
            </w:pPr>
          </w:p>
          <w:p w14:paraId="06A5741D" w14:textId="77777777" w:rsidR="00962F47" w:rsidRPr="00D4498F" w:rsidRDefault="00C251AB" w:rsidP="00D4498F">
            <w:pPr>
              <w:pStyle w:val="ListParagraph"/>
              <w:numPr>
                <w:ilvl w:val="0"/>
                <w:numId w:val="4"/>
              </w:numPr>
              <w:spacing w:after="0" w:line="240" w:lineRule="auto"/>
              <w:ind w:left="471" w:right="119" w:hanging="142"/>
              <w:rPr>
                <w:bCs/>
                <w:szCs w:val="28"/>
              </w:rPr>
            </w:pPr>
            <w:r w:rsidRPr="00D4498F">
              <w:rPr>
                <w:bCs/>
                <w:szCs w:val="28"/>
                <w:u w:val="single"/>
              </w:rPr>
              <w:t>Literacy homework</w:t>
            </w:r>
            <w:r w:rsidRPr="00D4498F">
              <w:rPr>
                <w:bCs/>
                <w:szCs w:val="28"/>
              </w:rPr>
              <w:t xml:space="preserve"> is sent home on a Wednesday. </w:t>
            </w:r>
          </w:p>
          <w:p w14:paraId="14642C7E" w14:textId="77777777" w:rsidR="00A405F6" w:rsidRPr="00D4498F" w:rsidRDefault="00A405F6" w:rsidP="00D4498F">
            <w:pPr>
              <w:ind w:left="471" w:right="119" w:hanging="142"/>
              <w:rPr>
                <w:bCs/>
                <w:sz w:val="22"/>
                <w:szCs w:val="28"/>
              </w:rPr>
            </w:pPr>
          </w:p>
          <w:p w14:paraId="620B9AD7" w14:textId="77777777" w:rsidR="00962F47" w:rsidRPr="00D4498F" w:rsidRDefault="00C251AB" w:rsidP="00D4498F">
            <w:pPr>
              <w:pStyle w:val="ListParagraph"/>
              <w:numPr>
                <w:ilvl w:val="0"/>
                <w:numId w:val="4"/>
              </w:numPr>
              <w:spacing w:after="0" w:line="240" w:lineRule="auto"/>
              <w:ind w:left="471" w:right="119" w:hanging="142"/>
              <w:rPr>
                <w:bCs/>
                <w:szCs w:val="28"/>
              </w:rPr>
            </w:pPr>
            <w:r w:rsidRPr="00D4498F">
              <w:rPr>
                <w:bCs/>
                <w:szCs w:val="28"/>
                <w:u w:val="single"/>
              </w:rPr>
              <w:t>New spellings</w:t>
            </w:r>
            <w:r w:rsidRPr="00D4498F">
              <w:rPr>
                <w:bCs/>
                <w:szCs w:val="28"/>
              </w:rPr>
              <w:t xml:space="preserve"> are sent home on a </w:t>
            </w:r>
            <w:r w:rsidRPr="00D4498F">
              <w:rPr>
                <w:bCs/>
                <w:szCs w:val="28"/>
                <w:u w:val="single"/>
              </w:rPr>
              <w:t>Monday,</w:t>
            </w:r>
            <w:r w:rsidRPr="00D4498F">
              <w:rPr>
                <w:bCs/>
                <w:szCs w:val="28"/>
              </w:rPr>
              <w:t xml:space="preserve"> and they are to be tested the </w:t>
            </w:r>
            <w:r w:rsidRPr="00D4498F">
              <w:rPr>
                <w:bCs/>
                <w:szCs w:val="28"/>
                <w:u w:val="single"/>
              </w:rPr>
              <w:t>following Monday</w:t>
            </w:r>
            <w:r w:rsidRPr="00D4498F">
              <w:rPr>
                <w:bCs/>
                <w:szCs w:val="28"/>
              </w:rPr>
              <w:t>.</w:t>
            </w:r>
            <w:r w:rsidRPr="00D4498F">
              <w:rPr>
                <w:bCs/>
              </w:rPr>
              <w:t xml:space="preserve"> </w:t>
            </w:r>
          </w:p>
          <w:p w14:paraId="7240055E" w14:textId="77777777" w:rsidR="00962F47" w:rsidRPr="00A405F6" w:rsidRDefault="00962F47">
            <w:pPr>
              <w:pStyle w:val="ListParagraph"/>
              <w:spacing w:after="0" w:line="240" w:lineRule="auto"/>
              <w:rPr>
                <w:b/>
                <w:bCs/>
                <w:sz w:val="20"/>
              </w:rPr>
            </w:pPr>
          </w:p>
          <w:p w14:paraId="1D1ACA22" w14:textId="77777777" w:rsidR="00962F47" w:rsidRPr="00A405F6" w:rsidRDefault="00962F47">
            <w:pPr>
              <w:pStyle w:val="Body"/>
              <w:spacing w:after="0" w:line="240" w:lineRule="auto"/>
              <w:rPr>
                <w:b/>
                <w:bCs/>
                <w:sz w:val="20"/>
                <w:lang w:val="en-US"/>
              </w:rPr>
            </w:pPr>
          </w:p>
          <w:p w14:paraId="27C92BE2" w14:textId="77777777" w:rsidR="00962F47" w:rsidRPr="00A405F6" w:rsidRDefault="00962F47">
            <w:pPr>
              <w:pStyle w:val="Body"/>
              <w:spacing w:after="0" w:line="240" w:lineRule="auto"/>
              <w:rPr>
                <w:sz w:val="20"/>
              </w:rPr>
            </w:pPr>
          </w:p>
        </w:tc>
        <w:tc>
          <w:tcPr>
            <w:tcW w:w="5140" w:type="dxa"/>
            <w:tcBorders>
              <w:top w:val="single" w:sz="36" w:space="0" w:color="FFFFFF"/>
              <w:left w:val="single" w:sz="36" w:space="0" w:color="FFFFFF"/>
              <w:bottom w:val="single" w:sz="36" w:space="0" w:color="FFFFFF"/>
              <w:right w:val="single" w:sz="36" w:space="0" w:color="FFFFFF"/>
            </w:tcBorders>
            <w:shd w:val="clear" w:color="auto" w:fill="FFFF00"/>
            <w:tcMar>
              <w:top w:w="80" w:type="dxa"/>
              <w:left w:w="80" w:type="dxa"/>
              <w:bottom w:w="80" w:type="dxa"/>
              <w:right w:w="80" w:type="dxa"/>
            </w:tcMar>
          </w:tcPr>
          <w:p w14:paraId="6BA5330C" w14:textId="77777777" w:rsidR="00962F47" w:rsidRPr="00D4498F" w:rsidRDefault="00C251AB">
            <w:pPr>
              <w:pStyle w:val="Body"/>
              <w:spacing w:after="0" w:line="240" w:lineRule="auto"/>
              <w:jc w:val="center"/>
              <w:rPr>
                <w:b/>
                <w:bCs/>
                <w:sz w:val="24"/>
                <w:szCs w:val="28"/>
              </w:rPr>
            </w:pPr>
            <w:r w:rsidRPr="00D4498F">
              <w:rPr>
                <w:b/>
                <w:bCs/>
                <w:sz w:val="24"/>
                <w:szCs w:val="28"/>
                <w:lang w:val="en-US"/>
              </w:rPr>
              <w:t>Things to remember:</w:t>
            </w:r>
          </w:p>
          <w:p w14:paraId="3BA44B2C" w14:textId="77777777" w:rsidR="00962F47" w:rsidRPr="00A405F6" w:rsidRDefault="00962F47">
            <w:pPr>
              <w:pStyle w:val="Body"/>
              <w:spacing w:after="0" w:line="240" w:lineRule="auto"/>
              <w:jc w:val="center"/>
              <w:rPr>
                <w:b/>
                <w:bCs/>
                <w:sz w:val="20"/>
                <w:lang w:val="en-US"/>
              </w:rPr>
            </w:pPr>
          </w:p>
          <w:p w14:paraId="28E49B8C" w14:textId="77777777" w:rsidR="00962F47" w:rsidRPr="00D4498F" w:rsidRDefault="00C251AB" w:rsidP="00D4498F">
            <w:pPr>
              <w:pStyle w:val="Body"/>
              <w:numPr>
                <w:ilvl w:val="0"/>
                <w:numId w:val="5"/>
              </w:numPr>
              <w:spacing w:after="0" w:line="240" w:lineRule="auto"/>
              <w:ind w:left="723"/>
              <w:rPr>
                <w:bCs/>
                <w:szCs w:val="28"/>
                <w:lang w:val="en-US"/>
              </w:rPr>
            </w:pPr>
            <w:r w:rsidRPr="00D4498F">
              <w:rPr>
                <w:bCs/>
                <w:szCs w:val="28"/>
                <w:lang w:val="en-US"/>
              </w:rPr>
              <w:t>Ash have P.E. on Wednesdays (Week 1) and Tuesdays (Week 2).</w:t>
            </w:r>
          </w:p>
          <w:p w14:paraId="6530050D" w14:textId="77777777" w:rsidR="00962F47" w:rsidRPr="00D4498F" w:rsidRDefault="00C251AB" w:rsidP="00D4498F">
            <w:pPr>
              <w:pStyle w:val="Body"/>
              <w:numPr>
                <w:ilvl w:val="0"/>
                <w:numId w:val="5"/>
              </w:numPr>
              <w:spacing w:after="0" w:line="240" w:lineRule="auto"/>
              <w:ind w:left="723"/>
              <w:rPr>
                <w:bCs/>
                <w:szCs w:val="28"/>
                <w:lang w:val="en-US"/>
              </w:rPr>
            </w:pPr>
            <w:r w:rsidRPr="00D4498F">
              <w:rPr>
                <w:bCs/>
                <w:szCs w:val="28"/>
                <w:lang w:val="en-US"/>
              </w:rPr>
              <w:t>Oak have P.E. on Wednesdays (for both Week 1 and 2).</w:t>
            </w:r>
          </w:p>
          <w:p w14:paraId="7E3EB097" w14:textId="77777777" w:rsidR="00962F47" w:rsidRPr="00D4498F" w:rsidRDefault="00C251AB" w:rsidP="00D4498F">
            <w:pPr>
              <w:pStyle w:val="Body"/>
              <w:numPr>
                <w:ilvl w:val="0"/>
                <w:numId w:val="5"/>
              </w:numPr>
              <w:spacing w:after="0" w:line="240" w:lineRule="auto"/>
              <w:ind w:left="723"/>
              <w:rPr>
                <w:bCs/>
                <w:szCs w:val="28"/>
                <w:lang w:val="en-US"/>
              </w:rPr>
            </w:pPr>
            <w:r w:rsidRPr="00D4498F">
              <w:rPr>
                <w:bCs/>
                <w:szCs w:val="28"/>
                <w:lang w:val="en-US"/>
              </w:rPr>
              <w:t>Holly have P.E. on Tuesdays (Week 1) and Wednesdays (Week 2).</w:t>
            </w:r>
          </w:p>
          <w:p w14:paraId="46098E23" w14:textId="77777777" w:rsidR="00962F47" w:rsidRPr="00A405F6" w:rsidRDefault="00C251AB" w:rsidP="00D4498F">
            <w:pPr>
              <w:pStyle w:val="Body"/>
              <w:numPr>
                <w:ilvl w:val="0"/>
                <w:numId w:val="5"/>
              </w:numPr>
              <w:spacing w:after="0" w:line="240" w:lineRule="auto"/>
              <w:ind w:left="723"/>
              <w:rPr>
                <w:b/>
                <w:bCs/>
                <w:sz w:val="20"/>
                <w:szCs w:val="28"/>
                <w:lang w:val="en-US"/>
              </w:rPr>
            </w:pPr>
            <w:r w:rsidRPr="00D4498F">
              <w:rPr>
                <w:bCs/>
                <w:szCs w:val="28"/>
                <w:lang w:val="en-US"/>
              </w:rPr>
              <w:t xml:space="preserve">We </w:t>
            </w:r>
            <w:proofErr w:type="spellStart"/>
            <w:r w:rsidRPr="00D4498F">
              <w:rPr>
                <w:bCs/>
                <w:szCs w:val="28"/>
                <w:lang w:val="en-US"/>
              </w:rPr>
              <w:t>endeavour</w:t>
            </w:r>
            <w:proofErr w:type="spellEnd"/>
            <w:r w:rsidRPr="00D4498F">
              <w:rPr>
                <w:bCs/>
                <w:szCs w:val="28"/>
                <w:lang w:val="en-US"/>
              </w:rPr>
              <w:t xml:space="preserve"> to change home reading books as often as possible so a little note or a signature in their home reading record would be really appreciated.</w:t>
            </w:r>
          </w:p>
        </w:tc>
      </w:tr>
    </w:tbl>
    <w:p w14:paraId="1BE662EB" w14:textId="77777777" w:rsidR="00962F47" w:rsidRDefault="00962F47" w:rsidP="00D4498F">
      <w:pPr>
        <w:pStyle w:val="Body"/>
        <w:widowControl w:val="0"/>
        <w:tabs>
          <w:tab w:val="left" w:pos="5810"/>
        </w:tabs>
        <w:spacing w:after="0" w:line="240" w:lineRule="auto"/>
      </w:pPr>
    </w:p>
    <w:sectPr w:rsidR="00962F47" w:rsidSect="00FB5A1E">
      <w:headerReference w:type="default" r:id="rId9"/>
      <w:footerReference w:type="default" r:id="rId10"/>
      <w:pgSz w:w="11900" w:h="16840"/>
      <w:pgMar w:top="720" w:right="720" w:bottom="720" w:left="720" w:header="708" w:footer="708"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736A" w14:textId="77777777" w:rsidR="00822847" w:rsidRDefault="00822847">
      <w:r>
        <w:separator/>
      </w:r>
    </w:p>
  </w:endnote>
  <w:endnote w:type="continuationSeparator" w:id="0">
    <w:p w14:paraId="7E91F1C1" w14:textId="77777777" w:rsidR="00822847" w:rsidRDefault="0082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6B8E" w14:textId="77777777" w:rsidR="00962F47" w:rsidRDefault="00962F4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305E" w14:textId="77777777" w:rsidR="00822847" w:rsidRDefault="00822847">
      <w:r>
        <w:separator/>
      </w:r>
    </w:p>
  </w:footnote>
  <w:footnote w:type="continuationSeparator" w:id="0">
    <w:p w14:paraId="677DB5D8" w14:textId="77777777" w:rsidR="00822847" w:rsidRDefault="0082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DAF2" w14:textId="77777777" w:rsidR="00962F47" w:rsidRDefault="00962F4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55C"/>
    <w:multiLevelType w:val="hybridMultilevel"/>
    <w:tmpl w:val="830CCF6E"/>
    <w:lvl w:ilvl="0" w:tplc="37C62F9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62029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BCABB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E0736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B02A9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2A814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826E3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D50ADB2">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C2FDA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D41C38"/>
    <w:multiLevelType w:val="hybridMultilevel"/>
    <w:tmpl w:val="9CF04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1F5A35"/>
    <w:multiLevelType w:val="hybridMultilevel"/>
    <w:tmpl w:val="F10A9B56"/>
    <w:lvl w:ilvl="0" w:tplc="AA6EBF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8CF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F653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A07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6A8F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68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A7D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8CE1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CA61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9B555B"/>
    <w:multiLevelType w:val="hybridMultilevel"/>
    <w:tmpl w:val="A3B8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tplc="AA6EBFE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788CF74">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FF65360">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86A073C">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16A8F18">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E66896E">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DAA7D7C">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18CE166">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CCA610A">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47"/>
    <w:rsid w:val="001C4645"/>
    <w:rsid w:val="003445EF"/>
    <w:rsid w:val="00822847"/>
    <w:rsid w:val="00825984"/>
    <w:rsid w:val="008E1C20"/>
    <w:rsid w:val="00962F47"/>
    <w:rsid w:val="00A405F6"/>
    <w:rsid w:val="00B83F88"/>
    <w:rsid w:val="00C251AB"/>
    <w:rsid w:val="00C804A0"/>
    <w:rsid w:val="00D4498F"/>
    <w:rsid w:val="00FB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7CFD"/>
  <w15:docId w15:val="{E3112663-B7A4-491F-B731-0249DC06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Parkfield Free School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Cattani</dc:creator>
  <cp:lastModifiedBy>Ian Golding</cp:lastModifiedBy>
  <cp:revision>4</cp:revision>
  <dcterms:created xsi:type="dcterms:W3CDTF">2018-12-20T16:47:00Z</dcterms:created>
  <dcterms:modified xsi:type="dcterms:W3CDTF">2018-12-21T09:21:00Z</dcterms:modified>
</cp:coreProperties>
</file>