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6697"/>
        <w:gridCol w:w="1524"/>
      </w:tblGrid>
      <w:tr w:rsidR="00140653" w:rsidRPr="0041120D" w:rsidTr="00F11C3D">
        <w:trPr>
          <w:trHeight w:val="1618"/>
          <w:jc w:val="center"/>
        </w:trPr>
        <w:tc>
          <w:tcPr>
            <w:tcW w:w="1940" w:type="dxa"/>
            <w:shd w:val="clear" w:color="auto" w:fill="FFFFFF" w:themeFill="background1"/>
            <w:vAlign w:val="center"/>
          </w:tcPr>
          <w:p w:rsidR="00140653" w:rsidRPr="0041120D" w:rsidRDefault="00F6650E" w:rsidP="00140653">
            <w:pPr>
              <w:jc w:val="center"/>
              <w:rPr>
                <w:b/>
                <w:sz w:val="48"/>
              </w:rPr>
            </w:pPr>
            <w:r w:rsidRPr="0041120D">
              <w:rPr>
                <w:noProof/>
                <w:lang w:eastAsia="en-GB"/>
              </w:rPr>
              <w:drawing>
                <wp:inline distT="0" distB="0" distL="0" distR="0" wp14:anchorId="47A6691B" wp14:editId="561B004E">
                  <wp:extent cx="1068020" cy="984254"/>
                  <wp:effectExtent l="0" t="0" r="0" b="6350"/>
                  <wp:docPr id="2" name="Picture 5" descr="C:\Users\d.northam\Desktop\Parkfield logo.png"/>
                  <wp:cNvGraphicFramePr/>
                  <a:graphic xmlns:a="http://schemas.openxmlformats.org/drawingml/2006/main">
                    <a:graphicData uri="http://schemas.openxmlformats.org/drawingml/2006/picture">
                      <pic:pic xmlns:pic="http://schemas.openxmlformats.org/drawingml/2006/picture">
                        <pic:nvPicPr>
                          <pic:cNvPr id="6" name="Picture 5" descr="C:\Users\d.northam\Desktop\Parkfield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4029" cy="999007"/>
                          </a:xfrm>
                          <a:prstGeom prst="rect">
                            <a:avLst/>
                          </a:prstGeom>
                          <a:noFill/>
                          <a:ln>
                            <a:noFill/>
                          </a:ln>
                        </pic:spPr>
                      </pic:pic>
                    </a:graphicData>
                  </a:graphic>
                </wp:inline>
              </w:drawing>
            </w:r>
          </w:p>
        </w:tc>
        <w:tc>
          <w:tcPr>
            <w:tcW w:w="6697" w:type="dxa"/>
            <w:shd w:val="clear" w:color="auto" w:fill="FFFFFF" w:themeFill="background1"/>
            <w:vAlign w:val="center"/>
          </w:tcPr>
          <w:p w:rsidR="00140653" w:rsidRPr="0041120D" w:rsidRDefault="00D902A7" w:rsidP="00F11C3D">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120D">
              <w:rPr>
                <w:b/>
                <w:outline/>
                <w:color w:val="4472C4" w:themeColor="accent5"/>
                <w:sz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Key Stages Three &amp; Four</w:t>
            </w:r>
          </w:p>
          <w:p w:rsidR="00307492" w:rsidRPr="0041120D" w:rsidRDefault="0041120D" w:rsidP="006A59B1">
            <w:pPr>
              <w:jc w:val="center"/>
              <w:rPr>
                <w:b/>
                <w:outline/>
                <w:color w:val="4472C4" w:themeColor="accent5"/>
                <w:sz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1120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1</w:t>
            </w:r>
            <w:r w:rsidR="006A59B1" w:rsidRPr="0041120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0653" w:rsidRPr="0041120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p>
        </w:tc>
        <w:tc>
          <w:tcPr>
            <w:tcW w:w="1524" w:type="dxa"/>
            <w:shd w:val="clear" w:color="auto" w:fill="FFFFFF" w:themeFill="background1"/>
            <w:vAlign w:val="center"/>
          </w:tcPr>
          <w:p w:rsidR="003254AA" w:rsidRPr="0041120D" w:rsidRDefault="003254AA" w:rsidP="006A66D6">
            <w:pPr>
              <w:jc w:val="center"/>
              <w:rPr>
                <w:sz w:val="48"/>
              </w:rPr>
            </w:pPr>
          </w:p>
        </w:tc>
      </w:tr>
    </w:tbl>
    <w:p w:rsidR="003254AA" w:rsidRPr="0041120D" w:rsidRDefault="003254AA" w:rsidP="00307492">
      <w:pPr>
        <w:tabs>
          <w:tab w:val="left" w:pos="5810"/>
        </w:tabs>
        <w:spacing w:after="0"/>
        <w:rPr>
          <w:sz w:val="16"/>
        </w:rPr>
      </w:pPr>
    </w:p>
    <w:tbl>
      <w:tblPr>
        <w:tblStyle w:val="TableGrid"/>
        <w:tblW w:w="10284" w:type="dxa"/>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0284"/>
      </w:tblGrid>
      <w:tr w:rsidR="004364A8" w:rsidRPr="0041120D" w:rsidTr="0041120D">
        <w:trPr>
          <w:trHeight w:val="3755"/>
          <w:jc w:val="center"/>
        </w:trPr>
        <w:tc>
          <w:tcPr>
            <w:tcW w:w="10284" w:type="dxa"/>
            <w:shd w:val="clear" w:color="auto" w:fill="0099FF"/>
          </w:tcPr>
          <w:p w:rsidR="00D84DE7" w:rsidRPr="0041120D" w:rsidRDefault="005A5BB1" w:rsidP="00636195">
            <w:pPr>
              <w:jc w:val="center"/>
              <w:rPr>
                <w:b/>
              </w:rPr>
            </w:pPr>
            <w:r w:rsidRPr="0041120D">
              <w:rPr>
                <w:b/>
              </w:rPr>
              <w:t>Technology:</w:t>
            </w:r>
          </w:p>
          <w:p w:rsidR="00490FD1" w:rsidRPr="0041120D" w:rsidRDefault="00490FD1" w:rsidP="00490FD1">
            <w:pPr>
              <w:rPr>
                <w:b/>
              </w:rPr>
            </w:pPr>
            <w:r w:rsidRPr="0041120D">
              <w:rPr>
                <w:b/>
              </w:rPr>
              <w:t xml:space="preserve">Year 5 Technology </w:t>
            </w:r>
          </w:p>
          <w:p w:rsidR="00490FD1" w:rsidRPr="0041120D" w:rsidRDefault="00490FD1" w:rsidP="00490FD1">
            <w:r w:rsidRPr="0041120D">
              <w:t xml:space="preserve">Students will be designing and making a quirky creature puppet, focussing on various basic sewing skills to produce their own design for a user of their choice. </w:t>
            </w:r>
          </w:p>
          <w:p w:rsidR="00490FD1" w:rsidRPr="0041120D" w:rsidRDefault="00490FD1" w:rsidP="00490FD1">
            <w:pPr>
              <w:rPr>
                <w:b/>
              </w:rPr>
            </w:pPr>
            <w:r w:rsidRPr="0041120D">
              <w:rPr>
                <w:b/>
              </w:rPr>
              <w:t xml:space="preserve">Year 7 Technology </w:t>
            </w:r>
          </w:p>
          <w:p w:rsidR="00490FD1" w:rsidRPr="0041120D" w:rsidRDefault="00490FD1" w:rsidP="00490FD1">
            <w:r w:rsidRPr="0041120D">
              <w:t xml:space="preserve">Students will be designing and making a mini monster plush toy, learning basic hand sewn skills and understanding how to use a sewing machine independently.  </w:t>
            </w:r>
          </w:p>
          <w:p w:rsidR="00490FD1" w:rsidRPr="0041120D" w:rsidRDefault="00490FD1" w:rsidP="00490FD1">
            <w:pPr>
              <w:rPr>
                <w:b/>
              </w:rPr>
            </w:pPr>
            <w:r w:rsidRPr="0041120D">
              <w:rPr>
                <w:b/>
              </w:rPr>
              <w:t xml:space="preserve">Year 8 Technology </w:t>
            </w:r>
          </w:p>
          <w:p w:rsidR="00490FD1" w:rsidRPr="0041120D" w:rsidRDefault="00490FD1" w:rsidP="00490FD1">
            <w:r w:rsidRPr="0041120D">
              <w:t>Students will be designing and making a decorative cushion using recycled materials, learning decorative skills to confidently apply to their own design.</w:t>
            </w:r>
          </w:p>
          <w:p w:rsidR="00490FD1" w:rsidRPr="0041120D" w:rsidRDefault="00490FD1" w:rsidP="00490FD1">
            <w:pPr>
              <w:rPr>
                <w:b/>
              </w:rPr>
            </w:pPr>
            <w:r w:rsidRPr="0041120D">
              <w:rPr>
                <w:b/>
              </w:rPr>
              <w:t xml:space="preserve">Year 10 Technology </w:t>
            </w:r>
          </w:p>
          <w:p w:rsidR="00490FD1" w:rsidRPr="0041120D" w:rsidRDefault="00490FD1" w:rsidP="00490FD1">
            <w:r w:rsidRPr="0041120D">
              <w:t xml:space="preserve">Students will continue to develop a wealth of knowledge regarding technical skills and theory based information based on textiles, this will inspire their design ideas to produce either a highly decorative cushion or a pair of slouchy trousers. </w:t>
            </w:r>
          </w:p>
          <w:p w:rsidR="00490FD1" w:rsidRPr="0041120D" w:rsidRDefault="00490FD1" w:rsidP="00490FD1">
            <w:pPr>
              <w:rPr>
                <w:b/>
              </w:rPr>
            </w:pPr>
            <w:r w:rsidRPr="0041120D">
              <w:rPr>
                <w:b/>
              </w:rPr>
              <w:t xml:space="preserve">Year 11 Technology </w:t>
            </w:r>
          </w:p>
          <w:p w:rsidR="00490FD1" w:rsidRPr="0041120D" w:rsidRDefault="00490FD1" w:rsidP="00490FD1">
            <w:r w:rsidRPr="0041120D">
              <w:t xml:space="preserve">Students have started their NEA, this consists of an independently focussed project based on the design challenge: ‘encouraging a healthy lifestyle.’  With this underway, students are collating relevant research and will begin to explore various avenues to design their ideas – not necessarily through traditional sketching and labelling.  Students will continue to reflect on their work to continually develop their ideas.  </w:t>
            </w:r>
          </w:p>
          <w:p w:rsidR="00490FD1" w:rsidRPr="0041120D" w:rsidRDefault="00490FD1" w:rsidP="00490FD1">
            <w:pPr>
              <w:rPr>
                <w:b/>
              </w:rPr>
            </w:pPr>
          </w:p>
        </w:tc>
      </w:tr>
      <w:tr w:rsidR="00E4142A" w:rsidRPr="0041120D" w:rsidTr="0041120D">
        <w:trPr>
          <w:trHeight w:val="1179"/>
          <w:jc w:val="center"/>
        </w:trPr>
        <w:tc>
          <w:tcPr>
            <w:tcW w:w="10284" w:type="dxa"/>
            <w:shd w:val="clear" w:color="auto" w:fill="DE42CB"/>
          </w:tcPr>
          <w:p w:rsidR="00E4142A" w:rsidRPr="0041120D" w:rsidRDefault="006A59B1" w:rsidP="00D82C16">
            <w:pPr>
              <w:jc w:val="center"/>
              <w:rPr>
                <w:b/>
              </w:rPr>
            </w:pPr>
            <w:r w:rsidRPr="0041120D">
              <w:rPr>
                <w:b/>
              </w:rPr>
              <w:t>French</w:t>
            </w:r>
            <w:r w:rsidR="001B1B26" w:rsidRPr="0041120D">
              <w:rPr>
                <w:b/>
              </w:rPr>
              <w:t>:</w:t>
            </w:r>
          </w:p>
          <w:p w:rsidR="00636195" w:rsidRPr="0041120D" w:rsidRDefault="00636195" w:rsidP="00636195">
            <w:r w:rsidRPr="0041120D">
              <w:t xml:space="preserve">In the New Year, the Year 7s will finish their unit on school and start on the topic hobbies and technology. They will learn to describe what they do in their free time and how they use technology in everyday life. </w:t>
            </w:r>
          </w:p>
          <w:p w:rsidR="00636195" w:rsidRPr="0041120D" w:rsidRDefault="00636195" w:rsidP="00636195"/>
          <w:p w:rsidR="00636195" w:rsidRPr="0041120D" w:rsidRDefault="00636195" w:rsidP="00636195">
            <w:r w:rsidRPr="0041120D">
              <w:t>Year 8s will start on the cultural topic of Paris and going on holidays and will be introduced to the past tense in order to describe past holiday experiences.</w:t>
            </w:r>
          </w:p>
          <w:p w:rsidR="00636195" w:rsidRPr="0041120D" w:rsidRDefault="00636195" w:rsidP="00636195"/>
          <w:p w:rsidR="00636195" w:rsidRPr="0041120D" w:rsidRDefault="00636195" w:rsidP="00636195">
            <w:r w:rsidRPr="0041120D">
              <w:t xml:space="preserve">Year 9s will be building on their Year 7 knowledge and revisit the topic of sports, hobbies and free time activities. Together with their understanding of the past tense, they will be able to contrast what they usually do in their spare time with what they did previously. </w:t>
            </w:r>
          </w:p>
          <w:p w:rsidR="00636195" w:rsidRPr="0041120D" w:rsidRDefault="00636195" w:rsidP="00636195"/>
          <w:p w:rsidR="00636195" w:rsidRPr="0041120D" w:rsidRDefault="00636195" w:rsidP="00636195">
            <w:r w:rsidRPr="0041120D">
              <w:t>Year 10s have completed their unit describing their town and neighbourhood and will be moving on to the topic of holidays. They will be able to describe an ideal holidays as well as recall a disastrous one!</w:t>
            </w:r>
          </w:p>
          <w:p w:rsidR="00636195" w:rsidRPr="0041120D" w:rsidRDefault="00636195" w:rsidP="00636195"/>
          <w:p w:rsidR="00636195" w:rsidRPr="0041120D" w:rsidRDefault="00636195" w:rsidP="00636195">
            <w:r w:rsidRPr="0041120D">
              <w:t xml:space="preserve">The Y11s completed their unit on the world of work and careers and work experience. We will now look at discussing global issues like the environment and protecting the planet. </w:t>
            </w:r>
          </w:p>
          <w:p w:rsidR="00636195" w:rsidRPr="0041120D" w:rsidRDefault="00636195" w:rsidP="00636195"/>
          <w:p w:rsidR="00636195" w:rsidRPr="0041120D" w:rsidRDefault="00636195" w:rsidP="00D82C16">
            <w:pPr>
              <w:jc w:val="center"/>
              <w:rPr>
                <w:b/>
              </w:rPr>
            </w:pPr>
          </w:p>
          <w:p w:rsidR="00E4142A" w:rsidRPr="0041120D" w:rsidRDefault="00E4142A" w:rsidP="00636195">
            <w:pPr>
              <w:rPr>
                <w:b/>
              </w:rPr>
            </w:pPr>
          </w:p>
        </w:tc>
      </w:tr>
      <w:tr w:rsidR="005A5BB1" w:rsidRPr="0041120D" w:rsidTr="0041120D">
        <w:trPr>
          <w:trHeight w:val="619"/>
          <w:jc w:val="center"/>
        </w:trPr>
        <w:tc>
          <w:tcPr>
            <w:tcW w:w="10284" w:type="dxa"/>
            <w:shd w:val="clear" w:color="auto" w:fill="FF6600"/>
          </w:tcPr>
          <w:p w:rsidR="005A5BB1" w:rsidRPr="0041120D" w:rsidRDefault="005A5BB1" w:rsidP="00E4142A">
            <w:pPr>
              <w:jc w:val="center"/>
              <w:rPr>
                <w:b/>
              </w:rPr>
            </w:pPr>
            <w:r w:rsidRPr="0041120D">
              <w:rPr>
                <w:b/>
              </w:rPr>
              <w:t>Maths:</w:t>
            </w:r>
          </w:p>
          <w:p w:rsidR="00490FD1" w:rsidRPr="0041120D" w:rsidRDefault="00490FD1" w:rsidP="00490FD1">
            <w:pPr>
              <w:rPr>
                <w:rFonts w:eastAsia="Times New Roman" w:cs="Arial"/>
                <w:b/>
                <w:color w:val="000000"/>
                <w:lang w:eastAsia="en-GB"/>
              </w:rPr>
            </w:pPr>
            <w:r w:rsidRPr="0041120D">
              <w:rPr>
                <w:rFonts w:eastAsia="Times New Roman" w:cs="Arial"/>
                <w:b/>
                <w:color w:val="000000"/>
                <w:lang w:eastAsia="en-GB"/>
              </w:rPr>
              <w:t>Homework</w:t>
            </w: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 xml:space="preserve">Homework is set weekly in Maths and it is expected that students will spend 45 minutes per week on it. Homework is set every Tuesday for all classes and is due in the following Tuesday. Work is set on the website:  </w:t>
            </w:r>
            <w:hyperlink r:id="rId6" w:history="1">
              <w:r w:rsidRPr="0041120D">
                <w:rPr>
                  <w:rStyle w:val="Hyperlink"/>
                  <w:rFonts w:eastAsia="Times New Roman" w:cs="Arial"/>
                  <w:u w:val="none"/>
                  <w:lang w:eastAsia="en-GB"/>
                </w:rPr>
                <w:t>www.hegartymaths.com</w:t>
              </w:r>
            </w:hyperlink>
            <w:r w:rsidRPr="0041120D">
              <w:rPr>
                <w:rFonts w:eastAsia="Times New Roman" w:cs="Arial"/>
                <w:color w:val="000000"/>
                <w:lang w:eastAsia="en-GB"/>
              </w:rPr>
              <w:t xml:space="preserve">. Each homework task is accompanied by a video, which the students should watch to recap their learning in </w:t>
            </w:r>
            <w:proofErr w:type="spellStart"/>
            <w:proofErr w:type="gramStart"/>
            <w:r w:rsidRPr="0041120D">
              <w:rPr>
                <w:rFonts w:eastAsia="Times New Roman" w:cs="Arial"/>
                <w:color w:val="000000"/>
                <w:lang w:eastAsia="en-GB"/>
              </w:rPr>
              <w:t>class.Students</w:t>
            </w:r>
            <w:proofErr w:type="spellEnd"/>
            <w:proofErr w:type="gramEnd"/>
            <w:r w:rsidRPr="0041120D">
              <w:rPr>
                <w:rFonts w:eastAsia="Times New Roman" w:cs="Arial"/>
                <w:color w:val="000000"/>
                <w:lang w:eastAsia="en-GB"/>
              </w:rPr>
              <w:t xml:space="preserve"> are expected to achieve a minimum of 70% on each task and should seek help from their teacher before the deadline if they are finding this difficult. </w:t>
            </w: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b/>
                <w:color w:val="000000"/>
                <w:lang w:eastAsia="en-GB"/>
              </w:rPr>
            </w:pPr>
            <w:r w:rsidRPr="0041120D">
              <w:rPr>
                <w:rFonts w:eastAsia="Times New Roman" w:cs="Arial"/>
                <w:b/>
                <w:color w:val="000000"/>
                <w:lang w:eastAsia="en-GB"/>
              </w:rPr>
              <w:t>Assessments</w:t>
            </w: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lastRenderedPageBreak/>
              <w:t xml:space="preserve">Formal assessments are done at the end of each topic in the form of a </w:t>
            </w:r>
            <w:proofErr w:type="gramStart"/>
            <w:r w:rsidRPr="0041120D">
              <w:rPr>
                <w:rFonts w:eastAsia="Times New Roman" w:cs="Arial"/>
                <w:color w:val="000000"/>
                <w:lang w:eastAsia="en-GB"/>
              </w:rPr>
              <w:t>50 minute</w:t>
            </w:r>
            <w:proofErr w:type="gramEnd"/>
            <w:r w:rsidRPr="0041120D">
              <w:rPr>
                <w:rFonts w:eastAsia="Times New Roman" w:cs="Arial"/>
                <w:color w:val="000000"/>
                <w:lang w:eastAsia="en-GB"/>
              </w:rPr>
              <w:t xml:space="preserve"> End of Topic test done at the end of each topic. Students are given notice at least one week before the test for them to revise. After these tests have been completed, they are sent home with the students for parents to be signed. Students who have not achieved the desired grade have one opportunity to retake a similar test after a revision session or after attending an intervention session. </w:t>
            </w: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b/>
                <w:color w:val="000000"/>
                <w:lang w:eastAsia="en-GB"/>
              </w:rPr>
            </w:pPr>
            <w:r w:rsidRPr="0041120D">
              <w:rPr>
                <w:rFonts w:eastAsia="Times New Roman" w:cs="Arial"/>
                <w:b/>
                <w:color w:val="000000"/>
                <w:lang w:eastAsia="en-GB"/>
              </w:rPr>
              <w:t>KS3 Maths</w:t>
            </w:r>
          </w:p>
          <w:p w:rsidR="00490FD1" w:rsidRPr="0041120D" w:rsidRDefault="00490FD1" w:rsidP="00490FD1">
            <w:pPr>
              <w:rPr>
                <w:rFonts w:eastAsia="Times New Roman" w:cs="Arial"/>
                <w:b/>
                <w:color w:val="000000"/>
                <w:lang w:eastAsia="en-GB"/>
              </w:rPr>
            </w:pP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 xml:space="preserve">Course - The students in Y7 and Y8 will continue with their </w:t>
            </w:r>
            <w:proofErr w:type="gramStart"/>
            <w:r w:rsidRPr="0041120D">
              <w:rPr>
                <w:rFonts w:eastAsia="Times New Roman" w:cs="Arial"/>
                <w:color w:val="000000"/>
                <w:lang w:eastAsia="en-GB"/>
              </w:rPr>
              <w:t>2 year</w:t>
            </w:r>
            <w:proofErr w:type="gramEnd"/>
            <w:r w:rsidRPr="0041120D">
              <w:rPr>
                <w:rFonts w:eastAsia="Times New Roman" w:cs="Arial"/>
                <w:color w:val="000000"/>
                <w:lang w:eastAsia="en-GB"/>
              </w:rPr>
              <w:t xml:space="preserve"> scheme of work.</w:t>
            </w: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b/>
                <w:color w:val="000000"/>
                <w:lang w:eastAsia="en-GB"/>
              </w:rPr>
            </w:pPr>
            <w:r w:rsidRPr="0041120D">
              <w:rPr>
                <w:rFonts w:eastAsia="Times New Roman" w:cs="Arial"/>
                <w:b/>
                <w:color w:val="000000"/>
                <w:lang w:eastAsia="en-GB"/>
              </w:rPr>
              <w:t>Year 7 content</w:t>
            </w: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 xml:space="preserve">During the last term of 2018, we dealt with basic Algebra and working with Metric units of Measure. </w:t>
            </w: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The 2 topics for Spring term 1 (beginning January 2019) are as follows:</w:t>
            </w:r>
          </w:p>
          <w:p w:rsidR="00490FD1" w:rsidRPr="0041120D" w:rsidRDefault="00490FD1" w:rsidP="00490FD1">
            <w:pPr>
              <w:rPr>
                <w:rFonts w:eastAsia="Times New Roman" w:cs="Arial"/>
                <w:color w:val="000000"/>
                <w:lang w:eastAsia="en-GB"/>
              </w:rPr>
            </w:pPr>
          </w:p>
          <w:p w:rsidR="00490FD1" w:rsidRPr="0041120D" w:rsidRDefault="00490FD1" w:rsidP="00DD7892">
            <w:pPr>
              <w:ind w:left="720"/>
              <w:rPr>
                <w:rFonts w:eastAsia="Times New Roman" w:cs="Arial"/>
                <w:color w:val="000000"/>
                <w:lang w:eastAsia="en-GB"/>
              </w:rPr>
            </w:pPr>
            <w:r w:rsidRPr="0041120D">
              <w:rPr>
                <w:rFonts w:eastAsia="Times New Roman" w:cs="Arial"/>
                <w:b/>
                <w:color w:val="000000"/>
                <w:lang w:eastAsia="en-GB"/>
              </w:rPr>
              <w:t>Fractions and Percentages</w:t>
            </w:r>
            <w:r w:rsidRPr="0041120D">
              <w:rPr>
                <w:rFonts w:eastAsia="Times New Roman" w:cs="Arial"/>
                <w:color w:val="000000"/>
                <w:lang w:eastAsia="en-GB"/>
              </w:rPr>
              <w:br/>
              <w:t xml:space="preserve">      - Comparing fractions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Simplifying fractions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Basic calculations with fractions (+ - / x)</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Fractions and decimals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Understanding percentages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Percentages of Amounts</w:t>
            </w:r>
          </w:p>
          <w:p w:rsidR="00490FD1" w:rsidRPr="0041120D" w:rsidRDefault="00490FD1" w:rsidP="00490FD1">
            <w:pPr>
              <w:rPr>
                <w:rFonts w:eastAsia="Times New Roman" w:cs="Arial"/>
                <w:color w:val="000000"/>
                <w:lang w:eastAsia="en-GB"/>
              </w:rPr>
            </w:pPr>
          </w:p>
          <w:p w:rsidR="00490FD1" w:rsidRPr="0041120D" w:rsidRDefault="00490FD1" w:rsidP="00DD7892">
            <w:pPr>
              <w:ind w:left="720"/>
              <w:rPr>
                <w:rFonts w:eastAsia="Times New Roman" w:cs="Arial"/>
                <w:b/>
                <w:color w:val="000000"/>
                <w:lang w:eastAsia="en-GB"/>
              </w:rPr>
            </w:pPr>
            <w:r w:rsidRPr="0041120D">
              <w:rPr>
                <w:rFonts w:eastAsia="Times New Roman" w:cs="Arial"/>
                <w:b/>
                <w:color w:val="000000"/>
                <w:lang w:eastAsia="en-GB"/>
              </w:rPr>
              <w:t xml:space="preserve">Probability </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Terms used in probability</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Calculating probability</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Experimental probability </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Expected outcomes</w:t>
            </w: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b/>
                <w:color w:val="000000"/>
                <w:lang w:eastAsia="en-GB"/>
              </w:rPr>
            </w:pPr>
            <w:r w:rsidRPr="0041120D">
              <w:rPr>
                <w:rFonts w:eastAsia="Times New Roman" w:cs="Arial"/>
                <w:b/>
                <w:color w:val="000000"/>
                <w:lang w:eastAsia="en-GB"/>
              </w:rPr>
              <w:t>Year 8 content</w:t>
            </w: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The year 8 group have just completed the Algebra and Real-Life graph topics successfully.</w:t>
            </w: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The 2 topics for Spring term 1 (beginning January 2019) are as follows:</w:t>
            </w:r>
          </w:p>
          <w:p w:rsidR="00490FD1" w:rsidRPr="0041120D" w:rsidRDefault="00490FD1" w:rsidP="00490FD1">
            <w:pPr>
              <w:rPr>
                <w:rFonts w:eastAsia="Times New Roman" w:cs="Arial"/>
                <w:color w:val="000000"/>
                <w:lang w:eastAsia="en-GB"/>
              </w:rPr>
            </w:pPr>
          </w:p>
          <w:p w:rsidR="00490FD1" w:rsidRPr="0041120D" w:rsidRDefault="00490FD1" w:rsidP="00DD7892">
            <w:pPr>
              <w:ind w:left="720"/>
              <w:rPr>
                <w:rFonts w:eastAsia="Times New Roman" w:cs="Arial"/>
                <w:b/>
                <w:color w:val="000000"/>
                <w:lang w:eastAsia="en-GB"/>
              </w:rPr>
            </w:pPr>
            <w:r w:rsidRPr="0041120D">
              <w:rPr>
                <w:rFonts w:eastAsia="Times New Roman" w:cs="Arial"/>
                <w:b/>
                <w:color w:val="000000"/>
                <w:lang w:eastAsia="en-GB"/>
              </w:rPr>
              <w:t>Decimals and Ratio</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Ordering decimals and rounding</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Place value and calculations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Ratio and Proportion with decimals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Using ratios</w:t>
            </w:r>
          </w:p>
          <w:p w:rsidR="00490FD1" w:rsidRPr="0041120D" w:rsidRDefault="00490FD1" w:rsidP="00490FD1">
            <w:pPr>
              <w:rPr>
                <w:rFonts w:eastAsia="Times New Roman" w:cs="Arial"/>
                <w:color w:val="000000"/>
                <w:lang w:eastAsia="en-GB"/>
              </w:rPr>
            </w:pPr>
          </w:p>
          <w:p w:rsidR="00490FD1" w:rsidRPr="0041120D" w:rsidRDefault="00490FD1" w:rsidP="00DD7892">
            <w:pPr>
              <w:ind w:left="720"/>
              <w:rPr>
                <w:rFonts w:eastAsia="Times New Roman" w:cs="Arial"/>
                <w:b/>
                <w:color w:val="000000"/>
                <w:lang w:eastAsia="en-GB"/>
              </w:rPr>
            </w:pPr>
            <w:r w:rsidRPr="0041120D">
              <w:rPr>
                <w:rFonts w:eastAsia="Times New Roman" w:cs="Arial"/>
                <w:b/>
                <w:color w:val="000000"/>
                <w:lang w:eastAsia="en-GB"/>
              </w:rPr>
              <w:t>Lines and Angles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Quadrilaterals </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Alternate angles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Geometric problems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Exterior and Interior angles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Geometric reasoning</w:t>
            </w: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b/>
                <w:color w:val="000000"/>
                <w:lang w:eastAsia="en-GB"/>
              </w:rPr>
            </w:pPr>
            <w:r w:rsidRPr="0041120D">
              <w:rPr>
                <w:rFonts w:eastAsia="Times New Roman" w:cs="Arial"/>
                <w:b/>
                <w:color w:val="000000"/>
                <w:lang w:eastAsia="en-GB"/>
              </w:rPr>
              <w:t>Year 9 content</w:t>
            </w: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 xml:space="preserve">In Year 9 students began a </w:t>
            </w:r>
            <w:proofErr w:type="gramStart"/>
            <w:r w:rsidRPr="0041120D">
              <w:rPr>
                <w:rFonts w:eastAsia="Times New Roman" w:cs="Arial"/>
                <w:color w:val="000000"/>
                <w:lang w:eastAsia="en-GB"/>
              </w:rPr>
              <w:t>3 year</w:t>
            </w:r>
            <w:proofErr w:type="gramEnd"/>
            <w:r w:rsidRPr="0041120D">
              <w:rPr>
                <w:rFonts w:eastAsia="Times New Roman" w:cs="Arial"/>
                <w:color w:val="000000"/>
                <w:lang w:eastAsia="en-GB"/>
              </w:rPr>
              <w:t xml:space="preserve"> syllabus for Edexcel GCSE 1 - 9 Maths. </w:t>
            </w: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They have already covered the Number and the first of three Algebra GCSE specifications.</w:t>
            </w: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The 2 topics for Spring term 1 (beginning January 2019) are as follows:</w:t>
            </w: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 xml:space="preserve"> </w:t>
            </w:r>
          </w:p>
          <w:p w:rsidR="00490FD1" w:rsidRPr="0041120D" w:rsidRDefault="00490FD1" w:rsidP="00DD7892">
            <w:pPr>
              <w:ind w:left="720"/>
              <w:rPr>
                <w:rFonts w:eastAsia="Times New Roman" w:cs="Arial"/>
                <w:b/>
                <w:color w:val="000000"/>
                <w:lang w:eastAsia="en-GB"/>
              </w:rPr>
            </w:pPr>
            <w:r w:rsidRPr="0041120D">
              <w:rPr>
                <w:rFonts w:eastAsia="Times New Roman" w:cs="Arial"/>
                <w:b/>
                <w:color w:val="000000"/>
                <w:lang w:eastAsia="en-GB"/>
              </w:rPr>
              <w:t>Interpreting and representing data</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Averages and Rage</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Representing and Interpreting data sets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lastRenderedPageBreak/>
              <w:t xml:space="preserve">    - Scatter graphs</w:t>
            </w:r>
          </w:p>
          <w:p w:rsidR="00490FD1" w:rsidRPr="0041120D" w:rsidRDefault="00490FD1" w:rsidP="00DD7892">
            <w:pPr>
              <w:ind w:left="720"/>
              <w:rPr>
                <w:rFonts w:eastAsia="Times New Roman" w:cs="Arial"/>
                <w:color w:val="000000"/>
                <w:lang w:eastAsia="en-GB"/>
              </w:rPr>
            </w:pPr>
          </w:p>
          <w:p w:rsidR="00490FD1" w:rsidRPr="0041120D" w:rsidRDefault="00490FD1" w:rsidP="00DD7892">
            <w:pPr>
              <w:ind w:left="720"/>
              <w:rPr>
                <w:rFonts w:eastAsia="Times New Roman" w:cs="Arial"/>
                <w:b/>
                <w:color w:val="000000"/>
                <w:lang w:eastAsia="en-GB"/>
              </w:rPr>
            </w:pPr>
            <w:r w:rsidRPr="0041120D">
              <w:rPr>
                <w:rFonts w:eastAsia="Times New Roman" w:cs="Arial"/>
                <w:b/>
                <w:color w:val="000000"/>
                <w:lang w:eastAsia="en-GB"/>
              </w:rPr>
              <w:t>Fractions, ratio and percentages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Fraction calculations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Percentages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Ratio and Proportion</w:t>
            </w: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b/>
                <w:color w:val="000000"/>
                <w:lang w:eastAsia="en-GB"/>
              </w:rPr>
            </w:pPr>
            <w:r w:rsidRPr="0041120D">
              <w:rPr>
                <w:rFonts w:eastAsia="Times New Roman" w:cs="Arial"/>
                <w:b/>
                <w:color w:val="000000"/>
                <w:lang w:eastAsia="en-GB"/>
              </w:rPr>
              <w:t>KS4 Maths</w:t>
            </w: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Course</w:t>
            </w: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 xml:space="preserve">The students in Y10 and Y11 will continue with their next year of the </w:t>
            </w:r>
            <w:proofErr w:type="gramStart"/>
            <w:r w:rsidRPr="0041120D">
              <w:rPr>
                <w:rFonts w:eastAsia="Times New Roman" w:cs="Arial"/>
                <w:color w:val="000000"/>
                <w:lang w:eastAsia="en-GB"/>
              </w:rPr>
              <w:t>3 year</w:t>
            </w:r>
            <w:proofErr w:type="gramEnd"/>
            <w:r w:rsidRPr="0041120D">
              <w:rPr>
                <w:rFonts w:eastAsia="Times New Roman" w:cs="Arial"/>
                <w:color w:val="000000"/>
                <w:lang w:eastAsia="en-GB"/>
              </w:rPr>
              <w:t xml:space="preserve"> scheme of work.</w:t>
            </w: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b/>
                <w:color w:val="000000"/>
                <w:lang w:eastAsia="en-GB"/>
              </w:rPr>
            </w:pPr>
            <w:r w:rsidRPr="0041120D">
              <w:rPr>
                <w:rFonts w:eastAsia="Times New Roman" w:cs="Arial"/>
                <w:b/>
                <w:color w:val="000000"/>
                <w:lang w:eastAsia="en-GB"/>
              </w:rPr>
              <w:t>Year 10 content</w:t>
            </w: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The year 10 students have completed Multiplicative reasoning, Congruency and the Transformations topics during the last term.</w:t>
            </w: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The 2 topics for Spring term 1 (beginning January 2019) are as follows:</w:t>
            </w:r>
          </w:p>
          <w:p w:rsidR="00490FD1" w:rsidRPr="0041120D" w:rsidRDefault="00490FD1" w:rsidP="00490FD1">
            <w:pPr>
              <w:rPr>
                <w:rFonts w:eastAsia="Times New Roman" w:cs="Arial"/>
                <w:color w:val="000000"/>
                <w:lang w:eastAsia="en-GB"/>
              </w:rPr>
            </w:pPr>
          </w:p>
          <w:p w:rsidR="00490FD1" w:rsidRPr="0041120D" w:rsidRDefault="00490FD1" w:rsidP="00DD7892">
            <w:pPr>
              <w:ind w:left="720"/>
              <w:rPr>
                <w:rFonts w:eastAsia="Times New Roman" w:cs="Arial"/>
                <w:b/>
                <w:color w:val="000000"/>
                <w:lang w:eastAsia="en-GB"/>
              </w:rPr>
            </w:pPr>
            <w:r w:rsidRPr="0041120D">
              <w:rPr>
                <w:rFonts w:eastAsia="Times New Roman" w:cs="Arial"/>
                <w:b/>
                <w:color w:val="000000"/>
                <w:lang w:eastAsia="en-GB"/>
              </w:rPr>
              <w:t>Fractions and Percentages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Fractions and percentages </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Ratio and Proportion</w:t>
            </w:r>
          </w:p>
          <w:p w:rsidR="00490FD1" w:rsidRPr="0041120D" w:rsidRDefault="00490FD1" w:rsidP="00DD7892">
            <w:pPr>
              <w:ind w:left="720"/>
              <w:rPr>
                <w:rFonts w:eastAsia="Times New Roman" w:cs="Arial"/>
                <w:color w:val="000000"/>
                <w:lang w:eastAsia="en-GB"/>
              </w:rPr>
            </w:pPr>
          </w:p>
          <w:p w:rsidR="00490FD1" w:rsidRPr="0041120D" w:rsidRDefault="00490FD1" w:rsidP="00DD7892">
            <w:pPr>
              <w:ind w:left="720"/>
              <w:rPr>
                <w:rFonts w:eastAsia="Times New Roman" w:cs="Arial"/>
                <w:b/>
                <w:color w:val="000000"/>
                <w:lang w:eastAsia="en-GB"/>
              </w:rPr>
            </w:pPr>
            <w:r w:rsidRPr="0041120D">
              <w:rPr>
                <w:rFonts w:eastAsia="Times New Roman" w:cs="Arial"/>
                <w:b/>
                <w:color w:val="000000"/>
                <w:lang w:eastAsia="en-GB"/>
              </w:rPr>
              <w:t>Angles and Trigonometry</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Polygons, Parallel lines</w:t>
            </w:r>
          </w:p>
          <w:p w:rsidR="00490FD1" w:rsidRPr="0041120D" w:rsidRDefault="00490FD1" w:rsidP="00DD7892">
            <w:pPr>
              <w:ind w:left="720"/>
              <w:rPr>
                <w:rFonts w:eastAsia="Times New Roman" w:cs="Arial"/>
                <w:color w:val="000000"/>
                <w:lang w:eastAsia="en-GB"/>
              </w:rPr>
            </w:pPr>
            <w:r w:rsidRPr="0041120D">
              <w:rPr>
                <w:rFonts w:eastAsia="Times New Roman" w:cs="Arial"/>
                <w:color w:val="000000"/>
                <w:lang w:eastAsia="en-GB"/>
              </w:rPr>
              <w:t xml:space="preserve">    - Pythagoras’s Theorem and basic Trigonometry</w:t>
            </w: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b/>
                <w:color w:val="000000"/>
                <w:lang w:eastAsia="en-GB"/>
              </w:rPr>
            </w:pPr>
            <w:r w:rsidRPr="0041120D">
              <w:rPr>
                <w:rFonts w:eastAsia="Times New Roman" w:cs="Arial"/>
                <w:b/>
                <w:color w:val="000000"/>
                <w:lang w:eastAsia="en-GB"/>
              </w:rPr>
              <w:t>Year 11 content</w:t>
            </w: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The year 11 students have completed Algebra 2 and complex Similarity and Congruency topics.</w:t>
            </w: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 xml:space="preserve">We have started Personal Learning Checklists (PLC’s) for this cohort to identify very specific subtopics that needs to be individually revised. Most of this data was collected from the recently completed Mock 1 exams. </w:t>
            </w: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During Spring term 1, we will be dealing with the Vectors, Algebraic proof and general revision topics.</w:t>
            </w: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 xml:space="preserve">It will take us 4 weeks to complete the above topics to conclude </w:t>
            </w:r>
            <w:proofErr w:type="gramStart"/>
            <w:r w:rsidRPr="0041120D">
              <w:rPr>
                <w:rFonts w:eastAsia="Times New Roman" w:cs="Arial"/>
                <w:color w:val="000000"/>
                <w:lang w:eastAsia="en-GB"/>
              </w:rPr>
              <w:t>all of</w:t>
            </w:r>
            <w:proofErr w:type="gramEnd"/>
            <w:r w:rsidRPr="0041120D">
              <w:rPr>
                <w:rFonts w:eastAsia="Times New Roman" w:cs="Arial"/>
                <w:color w:val="000000"/>
                <w:lang w:eastAsia="en-GB"/>
              </w:rPr>
              <w:t xml:space="preserve"> the GCSE prescribed topics. We will use a further week to prepare the students for a 2 week Mock 2 exam cycle. </w:t>
            </w:r>
          </w:p>
          <w:p w:rsidR="00490FD1" w:rsidRPr="0041120D" w:rsidRDefault="00490FD1" w:rsidP="00490FD1">
            <w:pPr>
              <w:rPr>
                <w:rFonts w:eastAsia="Times New Roman" w:cs="Arial"/>
                <w:color w:val="000000"/>
                <w:lang w:eastAsia="en-GB"/>
              </w:rPr>
            </w:pPr>
          </w:p>
          <w:p w:rsidR="00490FD1" w:rsidRPr="0041120D" w:rsidRDefault="00490FD1" w:rsidP="00490FD1">
            <w:pPr>
              <w:rPr>
                <w:rFonts w:eastAsia="Times New Roman" w:cs="Arial"/>
                <w:color w:val="000000"/>
                <w:lang w:eastAsia="en-GB"/>
              </w:rPr>
            </w:pPr>
            <w:r w:rsidRPr="0041120D">
              <w:rPr>
                <w:rFonts w:eastAsia="Times New Roman" w:cs="Arial"/>
                <w:color w:val="000000"/>
                <w:lang w:eastAsia="en-GB"/>
              </w:rPr>
              <w:t xml:space="preserve">The Year 11 students will have 6 and a half weeks of intense Revision lessons where all topics will be revisited, past papers will be </w:t>
            </w:r>
            <w:proofErr w:type="gramStart"/>
            <w:r w:rsidRPr="0041120D">
              <w:rPr>
                <w:rFonts w:eastAsia="Times New Roman" w:cs="Arial"/>
                <w:color w:val="000000"/>
                <w:lang w:eastAsia="en-GB"/>
              </w:rPr>
              <w:t>practiced</w:t>
            </w:r>
            <w:proofErr w:type="gramEnd"/>
            <w:r w:rsidRPr="0041120D">
              <w:rPr>
                <w:rFonts w:eastAsia="Times New Roman" w:cs="Arial"/>
                <w:color w:val="000000"/>
                <w:lang w:eastAsia="en-GB"/>
              </w:rPr>
              <w:t xml:space="preserve"> and we will schedule ‘Walk-and-Talk’ sessions during term breaks. </w:t>
            </w:r>
          </w:p>
          <w:p w:rsidR="005A5BB1" w:rsidRDefault="00490FD1" w:rsidP="00490FD1">
            <w:r w:rsidRPr="0041120D">
              <w:rPr>
                <w:rFonts w:eastAsia="Times New Roman" w:cs="Arial"/>
                <w:color w:val="000000"/>
                <w:lang w:eastAsia="en-GB"/>
              </w:rPr>
              <w:t>The 2019 GCSE exam starts on 13</w:t>
            </w:r>
            <w:r w:rsidRPr="0041120D">
              <w:rPr>
                <w:rFonts w:eastAsia="Times New Roman" w:cs="Arial"/>
                <w:color w:val="000000"/>
                <w:vertAlign w:val="superscript"/>
                <w:lang w:eastAsia="en-GB"/>
              </w:rPr>
              <w:t xml:space="preserve">th </w:t>
            </w:r>
            <w:r w:rsidRPr="0041120D">
              <w:t>May.</w:t>
            </w:r>
          </w:p>
          <w:p w:rsidR="0041120D" w:rsidRPr="0041120D" w:rsidRDefault="0041120D" w:rsidP="00490FD1">
            <w:pPr>
              <w:rPr>
                <w:b/>
              </w:rPr>
            </w:pPr>
          </w:p>
        </w:tc>
      </w:tr>
      <w:tr w:rsidR="00E4142A" w:rsidRPr="0041120D" w:rsidTr="0041120D">
        <w:trPr>
          <w:trHeight w:val="1746"/>
          <w:jc w:val="center"/>
        </w:trPr>
        <w:tc>
          <w:tcPr>
            <w:tcW w:w="10284" w:type="dxa"/>
            <w:shd w:val="clear" w:color="auto" w:fill="00B0F0"/>
          </w:tcPr>
          <w:p w:rsidR="00E4142A" w:rsidRPr="0041120D" w:rsidRDefault="00E4142A" w:rsidP="00E4142A">
            <w:pPr>
              <w:jc w:val="center"/>
              <w:rPr>
                <w:b/>
              </w:rPr>
            </w:pPr>
            <w:r w:rsidRPr="0041120D">
              <w:rPr>
                <w:b/>
              </w:rPr>
              <w:lastRenderedPageBreak/>
              <w:t>PE:</w:t>
            </w:r>
          </w:p>
          <w:p w:rsidR="004F6A97" w:rsidRPr="0041120D" w:rsidRDefault="004F6A97" w:rsidP="00636195">
            <w:pPr>
              <w:ind w:left="-142"/>
              <w:rPr>
                <w:b/>
              </w:rPr>
            </w:pPr>
          </w:p>
          <w:p w:rsidR="00636195" w:rsidRPr="0041120D" w:rsidRDefault="00636195" w:rsidP="00636195">
            <w:pPr>
              <w:rPr>
                <w:b/>
              </w:rPr>
            </w:pPr>
            <w:r w:rsidRPr="0041120D">
              <w:rPr>
                <w:b/>
              </w:rPr>
              <w:t>Key Stage 3 and 4 - Physical Education (core)</w:t>
            </w:r>
          </w:p>
          <w:p w:rsidR="00636195" w:rsidRPr="0041120D" w:rsidRDefault="00636195" w:rsidP="00636195">
            <w:pPr>
              <w:ind w:left="-142"/>
            </w:pPr>
            <w:r w:rsidRPr="0041120D">
              <w:t xml:space="preserve">   Please see below the sporting area we will be covering with each year group during this half term;</w:t>
            </w:r>
          </w:p>
          <w:p w:rsidR="00636195" w:rsidRPr="0041120D" w:rsidRDefault="00636195" w:rsidP="00636195">
            <w:pPr>
              <w:ind w:left="-142"/>
              <w:rPr>
                <w:b/>
              </w:rPr>
            </w:pPr>
            <w:r w:rsidRPr="0041120D">
              <w:rPr>
                <w:b/>
              </w:rPr>
              <w:t xml:space="preserve">   Year 7</w:t>
            </w:r>
          </w:p>
          <w:tbl>
            <w:tblPr>
              <w:tblStyle w:val="TableGrid"/>
              <w:tblW w:w="10058" w:type="dxa"/>
              <w:tblLook w:val="04A0" w:firstRow="1" w:lastRow="0" w:firstColumn="1" w:lastColumn="0" w:noHBand="0" w:noVBand="1"/>
            </w:tblPr>
            <w:tblGrid>
              <w:gridCol w:w="3406"/>
              <w:gridCol w:w="3326"/>
              <w:gridCol w:w="3326"/>
            </w:tblGrid>
            <w:tr w:rsidR="004F6A97" w:rsidRPr="0041120D" w:rsidTr="004F6A97">
              <w:tc>
                <w:tcPr>
                  <w:tcW w:w="3406" w:type="dxa"/>
                  <w:shd w:val="clear" w:color="auto" w:fill="C5E0B3" w:themeFill="accent6" w:themeFillTint="66"/>
                </w:tcPr>
                <w:p w:rsidR="004F6A97" w:rsidRPr="0041120D" w:rsidRDefault="004F6A97" w:rsidP="004F6A97">
                  <w:pPr>
                    <w:tabs>
                      <w:tab w:val="center" w:pos="1711"/>
                    </w:tabs>
                  </w:pPr>
                  <w:r w:rsidRPr="0041120D">
                    <w:t>Spring – Year 7</w:t>
                  </w:r>
                </w:p>
              </w:tc>
              <w:tc>
                <w:tcPr>
                  <w:tcW w:w="3326" w:type="dxa"/>
                  <w:shd w:val="clear" w:color="auto" w:fill="C5E0B3" w:themeFill="accent6" w:themeFillTint="66"/>
                </w:tcPr>
                <w:p w:rsidR="004F6A97" w:rsidRPr="0041120D" w:rsidRDefault="004F6A97" w:rsidP="004F6A97">
                  <w:r w:rsidRPr="0041120D">
                    <w:t>Spring – Year 8</w:t>
                  </w:r>
                </w:p>
              </w:tc>
              <w:tc>
                <w:tcPr>
                  <w:tcW w:w="3326" w:type="dxa"/>
                  <w:shd w:val="clear" w:color="auto" w:fill="C5E0B3" w:themeFill="accent6" w:themeFillTint="66"/>
                </w:tcPr>
                <w:p w:rsidR="004F6A97" w:rsidRPr="0041120D" w:rsidRDefault="004F6A97" w:rsidP="004F6A97">
                  <w:r w:rsidRPr="0041120D">
                    <w:t>Spring – Year 9</w:t>
                  </w:r>
                </w:p>
              </w:tc>
            </w:tr>
            <w:tr w:rsidR="004F6A97" w:rsidRPr="0041120D" w:rsidTr="00DD7892">
              <w:trPr>
                <w:trHeight w:val="1021"/>
              </w:trPr>
              <w:tc>
                <w:tcPr>
                  <w:tcW w:w="3406" w:type="dxa"/>
                  <w:shd w:val="clear" w:color="auto" w:fill="FFFFFF" w:themeFill="background1"/>
                </w:tcPr>
                <w:p w:rsidR="004F6A97" w:rsidRPr="0041120D" w:rsidRDefault="004F6A97" w:rsidP="004F6A97">
                  <w:pPr>
                    <w:rPr>
                      <w:sz w:val="20"/>
                      <w:szCs w:val="20"/>
                    </w:rPr>
                  </w:pPr>
                  <w:r w:rsidRPr="0041120D">
                    <w:rPr>
                      <w:sz w:val="20"/>
                      <w:szCs w:val="20"/>
                    </w:rPr>
                    <w:t>Students will be developing their badminton skills through game play and technique lessons.</w:t>
                  </w:r>
                </w:p>
                <w:p w:rsidR="004F6A97" w:rsidRPr="0041120D" w:rsidRDefault="004F6A97" w:rsidP="004F6A97">
                  <w:pPr>
                    <w:rPr>
                      <w:sz w:val="20"/>
                      <w:szCs w:val="20"/>
                      <w:highlight w:val="yellow"/>
                    </w:rPr>
                  </w:pPr>
                </w:p>
              </w:tc>
              <w:tc>
                <w:tcPr>
                  <w:tcW w:w="3326" w:type="dxa"/>
                  <w:shd w:val="clear" w:color="auto" w:fill="FFFFFF" w:themeFill="background1"/>
                </w:tcPr>
                <w:p w:rsidR="004F6A97" w:rsidRPr="0041120D" w:rsidRDefault="004F6A97" w:rsidP="004F6A97">
                  <w:pPr>
                    <w:rPr>
                      <w:sz w:val="20"/>
                      <w:szCs w:val="20"/>
                    </w:rPr>
                  </w:pPr>
                  <w:r w:rsidRPr="0041120D">
                    <w:rPr>
                      <w:sz w:val="20"/>
                      <w:szCs w:val="20"/>
                    </w:rPr>
                    <w:t>Students will be developing their badminton skills through game play and technique lessons.</w:t>
                  </w:r>
                </w:p>
                <w:p w:rsidR="004F6A97" w:rsidRPr="0041120D" w:rsidRDefault="004F6A97" w:rsidP="004F6A97">
                  <w:pPr>
                    <w:rPr>
                      <w:sz w:val="20"/>
                      <w:szCs w:val="20"/>
                    </w:rPr>
                  </w:pPr>
                </w:p>
              </w:tc>
              <w:tc>
                <w:tcPr>
                  <w:tcW w:w="3326" w:type="dxa"/>
                  <w:shd w:val="clear" w:color="auto" w:fill="FFFFFF" w:themeFill="background1"/>
                </w:tcPr>
                <w:p w:rsidR="004F6A97" w:rsidRPr="0041120D" w:rsidRDefault="004F6A97" w:rsidP="004F6A97">
                  <w:pPr>
                    <w:rPr>
                      <w:sz w:val="20"/>
                      <w:szCs w:val="20"/>
                    </w:rPr>
                  </w:pPr>
                  <w:r w:rsidRPr="0041120D">
                    <w:rPr>
                      <w:sz w:val="20"/>
                      <w:szCs w:val="20"/>
                    </w:rPr>
                    <w:t>Students will be developing their badminton skills through game play and technique lessons.</w:t>
                  </w:r>
                </w:p>
                <w:p w:rsidR="004F6A97" w:rsidRPr="0041120D" w:rsidRDefault="004F6A97" w:rsidP="004F6A97">
                  <w:pPr>
                    <w:rPr>
                      <w:highlight w:val="yellow"/>
                    </w:rPr>
                  </w:pPr>
                </w:p>
              </w:tc>
            </w:tr>
          </w:tbl>
          <w:p w:rsidR="00636195" w:rsidRDefault="00636195" w:rsidP="004F6A97">
            <w:pPr>
              <w:ind w:left="-142"/>
              <w:rPr>
                <w:b/>
              </w:rPr>
            </w:pPr>
            <w:r w:rsidRPr="0041120D">
              <w:rPr>
                <w:b/>
              </w:rPr>
              <w:t xml:space="preserve">   </w:t>
            </w:r>
          </w:p>
          <w:p w:rsidR="0041120D" w:rsidRDefault="0041120D" w:rsidP="004F6A97">
            <w:pPr>
              <w:ind w:left="-142"/>
              <w:rPr>
                <w:b/>
              </w:rPr>
            </w:pPr>
          </w:p>
          <w:p w:rsidR="0041120D" w:rsidRDefault="0041120D" w:rsidP="004F6A97">
            <w:pPr>
              <w:ind w:left="-142"/>
              <w:rPr>
                <w:b/>
              </w:rPr>
            </w:pPr>
          </w:p>
          <w:p w:rsidR="0041120D" w:rsidRDefault="0041120D" w:rsidP="004F6A97">
            <w:pPr>
              <w:ind w:left="-142"/>
              <w:rPr>
                <w:b/>
              </w:rPr>
            </w:pPr>
          </w:p>
          <w:p w:rsidR="0041120D" w:rsidRPr="0041120D" w:rsidRDefault="0041120D" w:rsidP="004F6A97">
            <w:pPr>
              <w:ind w:left="-142"/>
              <w:rPr>
                <w:b/>
              </w:rPr>
            </w:pPr>
            <w:bookmarkStart w:id="0" w:name="_GoBack"/>
            <w:bookmarkEnd w:id="0"/>
          </w:p>
          <w:p w:rsidR="00636195" w:rsidRPr="0041120D" w:rsidRDefault="00636195" w:rsidP="00636195">
            <w:pPr>
              <w:rPr>
                <w:b/>
              </w:rPr>
            </w:pPr>
            <w:r w:rsidRPr="0041120D">
              <w:rPr>
                <w:b/>
              </w:rPr>
              <w:lastRenderedPageBreak/>
              <w:t>Year 10</w:t>
            </w:r>
          </w:p>
          <w:tbl>
            <w:tblPr>
              <w:tblStyle w:val="TableGrid"/>
              <w:tblW w:w="7276" w:type="dxa"/>
              <w:tblLook w:val="04A0" w:firstRow="1" w:lastRow="0" w:firstColumn="1" w:lastColumn="0" w:noHBand="0" w:noVBand="1"/>
            </w:tblPr>
            <w:tblGrid>
              <w:gridCol w:w="3638"/>
              <w:gridCol w:w="3638"/>
            </w:tblGrid>
            <w:tr w:rsidR="004F6A97" w:rsidRPr="0041120D" w:rsidTr="004F6A97">
              <w:tc>
                <w:tcPr>
                  <w:tcW w:w="3638" w:type="dxa"/>
                  <w:shd w:val="clear" w:color="auto" w:fill="C5E0B3" w:themeFill="accent6" w:themeFillTint="66"/>
                </w:tcPr>
                <w:p w:rsidR="004F6A97" w:rsidRPr="0041120D" w:rsidRDefault="004F6A97" w:rsidP="004F6A97">
                  <w:r w:rsidRPr="0041120D">
                    <w:t>Spring – Year 10</w:t>
                  </w:r>
                </w:p>
              </w:tc>
              <w:tc>
                <w:tcPr>
                  <w:tcW w:w="3638" w:type="dxa"/>
                  <w:shd w:val="clear" w:color="auto" w:fill="C5E0B3" w:themeFill="accent6" w:themeFillTint="66"/>
                </w:tcPr>
                <w:p w:rsidR="004F6A97" w:rsidRPr="0041120D" w:rsidRDefault="004F6A97" w:rsidP="004F6A97">
                  <w:r w:rsidRPr="0041120D">
                    <w:t>Spring – Year 11</w:t>
                  </w:r>
                </w:p>
              </w:tc>
            </w:tr>
            <w:tr w:rsidR="004F6A97" w:rsidRPr="0041120D" w:rsidTr="00DD7892">
              <w:trPr>
                <w:trHeight w:val="1021"/>
              </w:trPr>
              <w:tc>
                <w:tcPr>
                  <w:tcW w:w="3638" w:type="dxa"/>
                  <w:shd w:val="clear" w:color="auto" w:fill="FFFFFF" w:themeFill="background1"/>
                </w:tcPr>
                <w:p w:rsidR="004F6A97" w:rsidRPr="0041120D" w:rsidRDefault="004F6A97" w:rsidP="004F6A97">
                  <w:pPr>
                    <w:pStyle w:val="NoSpacing"/>
                    <w:tabs>
                      <w:tab w:val="left" w:pos="225"/>
                    </w:tabs>
                    <w:rPr>
                      <w:highlight w:val="yellow"/>
                    </w:rPr>
                  </w:pPr>
                  <w:r w:rsidRPr="0041120D">
                    <w:rPr>
                      <w:sz w:val="20"/>
                      <w:szCs w:val="20"/>
                    </w:rPr>
                    <w:t>Students will participate in Badminton where they will be developing their game play whilst using various tactics.</w:t>
                  </w:r>
                </w:p>
              </w:tc>
              <w:tc>
                <w:tcPr>
                  <w:tcW w:w="3638" w:type="dxa"/>
                  <w:shd w:val="clear" w:color="auto" w:fill="FFFFFF" w:themeFill="background1"/>
                </w:tcPr>
                <w:p w:rsidR="004F6A97" w:rsidRPr="0041120D" w:rsidRDefault="004F6A97" w:rsidP="004F6A97">
                  <w:pPr>
                    <w:pStyle w:val="NoSpacing"/>
                    <w:tabs>
                      <w:tab w:val="left" w:pos="225"/>
                    </w:tabs>
                    <w:rPr>
                      <w:highlight w:val="yellow"/>
                    </w:rPr>
                  </w:pPr>
                  <w:r w:rsidRPr="0041120D">
                    <w:rPr>
                      <w:sz w:val="20"/>
                      <w:szCs w:val="20"/>
                    </w:rPr>
                    <w:t>Students will participate in Badminton where they will be developing their game play whilst using various tactics.</w:t>
                  </w:r>
                </w:p>
              </w:tc>
            </w:tr>
          </w:tbl>
          <w:p w:rsidR="00636195" w:rsidRPr="0041120D" w:rsidRDefault="00636195" w:rsidP="00636195"/>
          <w:p w:rsidR="004F6A97" w:rsidRPr="0041120D" w:rsidRDefault="00636195" w:rsidP="00636195">
            <w:pPr>
              <w:rPr>
                <w:b/>
              </w:rPr>
            </w:pPr>
            <w:r w:rsidRPr="0041120D">
              <w:rPr>
                <w:b/>
              </w:rPr>
              <w:t>Key Stage 4 – BTEC Sport</w:t>
            </w:r>
          </w:p>
          <w:p w:rsidR="00636195" w:rsidRPr="0041120D" w:rsidRDefault="00636195" w:rsidP="00636195">
            <w:pPr>
              <w:rPr>
                <w:b/>
              </w:rPr>
            </w:pPr>
            <w:r w:rsidRPr="0041120D">
              <w:rPr>
                <w:b/>
              </w:rPr>
              <w:t xml:space="preserve">                                                                                                                                                                                                                   </w:t>
            </w:r>
          </w:p>
          <w:tbl>
            <w:tblPr>
              <w:tblStyle w:val="TableGrid"/>
              <w:tblW w:w="7362" w:type="dxa"/>
              <w:tblLook w:val="04A0" w:firstRow="1" w:lastRow="0" w:firstColumn="1" w:lastColumn="0" w:noHBand="0" w:noVBand="1"/>
            </w:tblPr>
            <w:tblGrid>
              <w:gridCol w:w="3681"/>
              <w:gridCol w:w="3681"/>
            </w:tblGrid>
            <w:tr w:rsidR="004F6A97" w:rsidRPr="0041120D" w:rsidTr="00DD7892">
              <w:tc>
                <w:tcPr>
                  <w:tcW w:w="3681" w:type="dxa"/>
                  <w:shd w:val="clear" w:color="auto" w:fill="FFFFFF" w:themeFill="background1"/>
                </w:tcPr>
                <w:p w:rsidR="004F6A97" w:rsidRPr="0041120D" w:rsidRDefault="004F6A97" w:rsidP="004F6A97">
                  <w:pPr>
                    <w:rPr>
                      <w:b/>
                    </w:rPr>
                  </w:pPr>
                  <w:r w:rsidRPr="0041120D">
                    <w:rPr>
                      <w:b/>
                    </w:rPr>
                    <w:t>Year 10</w:t>
                  </w:r>
                </w:p>
                <w:p w:rsidR="004F6A97" w:rsidRPr="0041120D" w:rsidRDefault="004F6A97" w:rsidP="004F6A97">
                  <w:r w:rsidRPr="0041120D">
                    <w:t>Unit 2 – In the process of completing their coursework.</w:t>
                  </w:r>
                </w:p>
                <w:p w:rsidR="004F6A97" w:rsidRPr="0041120D" w:rsidRDefault="004F6A97" w:rsidP="004F6A97">
                  <w:pPr>
                    <w:rPr>
                      <w:b/>
                    </w:rPr>
                  </w:pPr>
                  <w:r w:rsidRPr="0041120D">
                    <w:t>Unit 5 – In the process of completing their coursework.</w:t>
                  </w:r>
                </w:p>
              </w:tc>
              <w:tc>
                <w:tcPr>
                  <w:tcW w:w="3681" w:type="dxa"/>
                  <w:shd w:val="clear" w:color="auto" w:fill="FFFFFF" w:themeFill="background1"/>
                </w:tcPr>
                <w:p w:rsidR="004F6A97" w:rsidRPr="0041120D" w:rsidRDefault="004F6A97" w:rsidP="004F6A97">
                  <w:pPr>
                    <w:rPr>
                      <w:b/>
                    </w:rPr>
                  </w:pPr>
                  <w:r w:rsidRPr="0041120D">
                    <w:rPr>
                      <w:b/>
                    </w:rPr>
                    <w:t>Year 11</w:t>
                  </w:r>
                </w:p>
                <w:p w:rsidR="004F6A97" w:rsidRPr="0041120D" w:rsidRDefault="004F6A97" w:rsidP="004F6A97">
                  <w:r w:rsidRPr="0041120D">
                    <w:t>Unit 2 – In the process of completing their coursework.</w:t>
                  </w:r>
                </w:p>
                <w:p w:rsidR="004F6A97" w:rsidRPr="0041120D" w:rsidRDefault="004F6A97" w:rsidP="004F6A97">
                  <w:r w:rsidRPr="0041120D">
                    <w:t xml:space="preserve">Unit 5 – Will start to complete coursework. </w:t>
                  </w:r>
                </w:p>
                <w:p w:rsidR="004F6A97" w:rsidRPr="0041120D" w:rsidRDefault="004F6A97" w:rsidP="004F6A97">
                  <w:pPr>
                    <w:rPr>
                      <w:b/>
                    </w:rPr>
                  </w:pPr>
                </w:p>
              </w:tc>
            </w:tr>
          </w:tbl>
          <w:p w:rsidR="00636195" w:rsidRPr="0041120D" w:rsidRDefault="00636195" w:rsidP="00636195">
            <w:pPr>
              <w:ind w:left="-142"/>
            </w:pPr>
          </w:p>
          <w:p w:rsidR="001B1B26" w:rsidRPr="0041120D" w:rsidRDefault="001B1B26" w:rsidP="004F6A97">
            <w:pPr>
              <w:ind w:left="-142"/>
            </w:pPr>
          </w:p>
        </w:tc>
      </w:tr>
      <w:tr w:rsidR="008D4752" w:rsidRPr="0041120D" w:rsidTr="0041120D">
        <w:trPr>
          <w:trHeight w:val="612"/>
          <w:jc w:val="center"/>
        </w:trPr>
        <w:tc>
          <w:tcPr>
            <w:tcW w:w="10284" w:type="dxa"/>
            <w:shd w:val="clear" w:color="auto" w:fill="33CC33"/>
          </w:tcPr>
          <w:p w:rsidR="00D84DE7" w:rsidRPr="0041120D" w:rsidRDefault="008D4752" w:rsidP="00063FC3">
            <w:pPr>
              <w:jc w:val="center"/>
              <w:rPr>
                <w:b/>
              </w:rPr>
            </w:pPr>
            <w:r w:rsidRPr="0041120D">
              <w:rPr>
                <w:b/>
              </w:rPr>
              <w:lastRenderedPageBreak/>
              <w:t>Art</w:t>
            </w:r>
            <w:r w:rsidR="00793871" w:rsidRPr="0041120D">
              <w:rPr>
                <w:b/>
              </w:rPr>
              <w:t>:</w:t>
            </w:r>
          </w:p>
          <w:p w:rsidR="00DD7892" w:rsidRPr="0041120D" w:rsidRDefault="00636195" w:rsidP="00636195">
            <w:pPr>
              <w:rPr>
                <w:b/>
              </w:rPr>
            </w:pPr>
            <w:r w:rsidRPr="0041120D">
              <w:rPr>
                <w:b/>
              </w:rPr>
              <w:t xml:space="preserve">Year 7 </w:t>
            </w:r>
          </w:p>
          <w:p w:rsidR="00636195" w:rsidRPr="0041120D" w:rsidRDefault="00DD7892" w:rsidP="00636195">
            <w:r w:rsidRPr="0041120D">
              <w:t>W</w:t>
            </w:r>
            <w:r w:rsidR="00636195" w:rsidRPr="0041120D">
              <w:t>ill be moving forward in their Art studies, learning about colour, mixing, blending and application techniques. They will be using their new found skills in painting projects, after looking at the work of Matisse and the Fauvist artists of the late 19</w:t>
            </w:r>
            <w:r w:rsidR="00636195" w:rsidRPr="0041120D">
              <w:rPr>
                <w:vertAlign w:val="superscript"/>
              </w:rPr>
              <w:t>th</w:t>
            </w:r>
            <w:r w:rsidR="00636195" w:rsidRPr="0041120D">
              <w:t xml:space="preserve"> and early 20</w:t>
            </w:r>
            <w:r w:rsidR="00636195" w:rsidRPr="0041120D">
              <w:rPr>
                <w:vertAlign w:val="superscript"/>
              </w:rPr>
              <w:t xml:space="preserve">th </w:t>
            </w:r>
            <w:r w:rsidR="00636195" w:rsidRPr="0041120D">
              <w:t>centuries.  </w:t>
            </w:r>
          </w:p>
          <w:p w:rsidR="00636195" w:rsidRPr="0041120D" w:rsidRDefault="00636195" w:rsidP="00636195">
            <w:r w:rsidRPr="0041120D">
              <w:t> </w:t>
            </w:r>
          </w:p>
          <w:p w:rsidR="00DD7892" w:rsidRPr="0041120D" w:rsidRDefault="00636195" w:rsidP="00636195">
            <w:pPr>
              <w:rPr>
                <w:b/>
              </w:rPr>
            </w:pPr>
            <w:r w:rsidRPr="0041120D">
              <w:rPr>
                <w:b/>
              </w:rPr>
              <w:t xml:space="preserve">Year 8 </w:t>
            </w:r>
          </w:p>
          <w:p w:rsidR="00636195" w:rsidRPr="0041120D" w:rsidRDefault="00DD7892" w:rsidP="00636195">
            <w:r w:rsidRPr="0041120D">
              <w:t>W</w:t>
            </w:r>
            <w:r w:rsidR="00636195" w:rsidRPr="0041120D">
              <w:t xml:space="preserve">ill be discovering how the Pop artists of New York City took the art world and shook it up in the mid-20th century. They will be using their knowledge and experiences to complete pieces based on the colourful work of Jasper Johns, Andy Warhol and a spot of Roy Lichtenstein. </w:t>
            </w:r>
          </w:p>
          <w:p w:rsidR="00636195" w:rsidRPr="0041120D" w:rsidRDefault="00636195" w:rsidP="00636195">
            <w:r w:rsidRPr="0041120D">
              <w:t> </w:t>
            </w:r>
          </w:p>
          <w:p w:rsidR="00DD7892" w:rsidRPr="0041120D" w:rsidRDefault="00636195" w:rsidP="00636195">
            <w:pPr>
              <w:rPr>
                <w:b/>
              </w:rPr>
            </w:pPr>
            <w:r w:rsidRPr="0041120D">
              <w:rPr>
                <w:b/>
              </w:rPr>
              <w:t xml:space="preserve">Year 10 </w:t>
            </w:r>
          </w:p>
          <w:p w:rsidR="00636195" w:rsidRPr="0041120D" w:rsidRDefault="00DD7892" w:rsidP="00636195">
            <w:r w:rsidRPr="0041120D">
              <w:t>W</w:t>
            </w:r>
            <w:r w:rsidR="00636195" w:rsidRPr="0041120D">
              <w:t xml:space="preserve">ill continue to storm their way through individual projects, based on Natural Form or Recycling, bringing together artist research, media testing and development ideas to realise final work. </w:t>
            </w:r>
          </w:p>
          <w:p w:rsidR="00636195" w:rsidRPr="0041120D" w:rsidRDefault="00636195" w:rsidP="00636195">
            <w:r w:rsidRPr="0041120D">
              <w:t> </w:t>
            </w:r>
          </w:p>
          <w:p w:rsidR="00DD7892" w:rsidRPr="0041120D" w:rsidRDefault="00636195" w:rsidP="00636195">
            <w:pPr>
              <w:rPr>
                <w:b/>
              </w:rPr>
            </w:pPr>
            <w:r w:rsidRPr="0041120D">
              <w:rPr>
                <w:b/>
              </w:rPr>
              <w:t>Year 11</w:t>
            </w:r>
          </w:p>
          <w:p w:rsidR="00636195" w:rsidRPr="0041120D" w:rsidRDefault="00DD7892" w:rsidP="00636195">
            <w:r w:rsidRPr="0041120D">
              <w:t>W</w:t>
            </w:r>
            <w:r w:rsidR="00636195" w:rsidRPr="0041120D">
              <w:t>ell this is the big one! Year 11 will have their final papers from the AQA exam board in early January, and will then be choosing which theme they wish to pursue. The ensuing 12 weeks will see them research, test, plan and develop work, after which a 2 day exam will give them the opportunity to realise their final work. Good luck Year 11 – you’ve got this!</w:t>
            </w:r>
          </w:p>
          <w:p w:rsidR="00636195" w:rsidRPr="0041120D" w:rsidRDefault="00636195" w:rsidP="00636195">
            <w:r w:rsidRPr="0041120D">
              <w:t> </w:t>
            </w:r>
          </w:p>
          <w:p w:rsidR="00D84DE7" w:rsidRPr="0041120D" w:rsidRDefault="00D84DE7" w:rsidP="00636195">
            <w:pPr>
              <w:rPr>
                <w:b/>
              </w:rPr>
            </w:pPr>
          </w:p>
        </w:tc>
      </w:tr>
      <w:tr w:rsidR="005A5BB1" w:rsidRPr="0041120D" w:rsidTr="0041120D">
        <w:trPr>
          <w:trHeight w:val="1328"/>
          <w:jc w:val="center"/>
        </w:trPr>
        <w:tc>
          <w:tcPr>
            <w:tcW w:w="10284" w:type="dxa"/>
            <w:shd w:val="clear" w:color="auto" w:fill="FFC000"/>
          </w:tcPr>
          <w:p w:rsidR="005A5BB1" w:rsidRPr="0041120D" w:rsidRDefault="005A5BB1" w:rsidP="00F617BD">
            <w:pPr>
              <w:jc w:val="center"/>
            </w:pPr>
            <w:r w:rsidRPr="0041120D">
              <w:rPr>
                <w:b/>
              </w:rPr>
              <w:t>Science</w:t>
            </w:r>
            <w:r w:rsidRPr="0041120D">
              <w:t>:</w:t>
            </w:r>
          </w:p>
          <w:p w:rsidR="005A5BB1" w:rsidRPr="0041120D" w:rsidRDefault="005A5BB1" w:rsidP="00F617BD">
            <w:pPr>
              <w:jc w:val="center"/>
            </w:pPr>
          </w:p>
          <w:p w:rsidR="00DD7892" w:rsidRPr="0041120D" w:rsidRDefault="005A5BB1" w:rsidP="00636195">
            <w:pPr>
              <w:rPr>
                <w:b/>
              </w:rPr>
            </w:pPr>
            <w:r w:rsidRPr="0041120D">
              <w:rPr>
                <w:b/>
              </w:rPr>
              <w:t>Year 7</w:t>
            </w:r>
          </w:p>
          <w:p w:rsidR="005A5BB1" w:rsidRPr="0041120D" w:rsidRDefault="00DD7892" w:rsidP="00636195">
            <w:r w:rsidRPr="0041120D">
              <w:t>W</w:t>
            </w:r>
            <w:r w:rsidR="005A5BB1" w:rsidRPr="0041120D">
              <w:t>ill be moving onto Physics topics including electricity, forces and energy</w:t>
            </w:r>
            <w:r w:rsidRPr="0041120D">
              <w:t>.</w:t>
            </w:r>
          </w:p>
          <w:p w:rsidR="00DD7892" w:rsidRPr="0041120D" w:rsidRDefault="00DD7892" w:rsidP="00636195"/>
          <w:p w:rsidR="00DD7892" w:rsidRPr="0041120D" w:rsidRDefault="005A5BB1" w:rsidP="00636195">
            <w:pPr>
              <w:rPr>
                <w:b/>
              </w:rPr>
            </w:pPr>
            <w:r w:rsidRPr="0041120D">
              <w:rPr>
                <w:b/>
              </w:rPr>
              <w:t xml:space="preserve">Year 8 </w:t>
            </w:r>
          </w:p>
          <w:p w:rsidR="005A5BB1" w:rsidRPr="0041120D" w:rsidRDefault="005A5BB1" w:rsidP="00636195">
            <w:r w:rsidRPr="0041120D">
              <w:t>will be moving onto Chemistry and learning more about the Periodic table and different chemical reactions</w:t>
            </w:r>
            <w:r w:rsidR="00DD7892" w:rsidRPr="0041120D">
              <w:t>.</w:t>
            </w:r>
          </w:p>
          <w:p w:rsidR="00DD7892" w:rsidRPr="0041120D" w:rsidRDefault="005A5BB1" w:rsidP="00636195">
            <w:pPr>
              <w:rPr>
                <w:b/>
              </w:rPr>
            </w:pPr>
            <w:r w:rsidRPr="0041120D">
              <w:rPr>
                <w:b/>
              </w:rPr>
              <w:t>Year 9</w:t>
            </w:r>
          </w:p>
          <w:p w:rsidR="005A5BB1" w:rsidRPr="0041120D" w:rsidRDefault="00DD7892" w:rsidP="00636195">
            <w:r w:rsidRPr="0041120D">
              <w:t>W</w:t>
            </w:r>
            <w:r w:rsidR="005A5BB1" w:rsidRPr="0041120D">
              <w:t>ill be studying Biology looking at cells</w:t>
            </w:r>
            <w:r w:rsidRPr="0041120D">
              <w:t>, in fact they will be looking at</w:t>
            </w:r>
            <w:r w:rsidR="005A5BB1" w:rsidRPr="0041120D">
              <w:t xml:space="preserve"> their own cheek cells! They will also be learning about food and how our digestive system works</w:t>
            </w:r>
            <w:r w:rsidRPr="0041120D">
              <w:t>.</w:t>
            </w:r>
          </w:p>
          <w:p w:rsidR="00DD7892" w:rsidRPr="0041120D" w:rsidRDefault="00DD7892" w:rsidP="00636195"/>
          <w:p w:rsidR="00DD7892" w:rsidRPr="0041120D" w:rsidRDefault="005A5BB1" w:rsidP="00636195">
            <w:pPr>
              <w:rPr>
                <w:b/>
              </w:rPr>
            </w:pPr>
            <w:r w:rsidRPr="0041120D">
              <w:rPr>
                <w:b/>
              </w:rPr>
              <w:t xml:space="preserve">Year 10 </w:t>
            </w:r>
          </w:p>
          <w:p w:rsidR="005A5BB1" w:rsidRPr="0041120D" w:rsidRDefault="00DD7892" w:rsidP="00636195">
            <w:r w:rsidRPr="0041120D">
              <w:t>W</w:t>
            </w:r>
            <w:r w:rsidR="005A5BB1" w:rsidRPr="0041120D">
              <w:t>ill be doing a biology topic of diseases, a physics topic of forces and chemistry topic of chemical changes</w:t>
            </w:r>
            <w:r w:rsidRPr="0041120D">
              <w:t>.</w:t>
            </w:r>
          </w:p>
          <w:p w:rsidR="00DD7892" w:rsidRPr="0041120D" w:rsidRDefault="00DD7892" w:rsidP="00636195"/>
          <w:p w:rsidR="00DD7892" w:rsidRPr="0041120D" w:rsidRDefault="005A5BB1" w:rsidP="00636195">
            <w:pPr>
              <w:rPr>
                <w:b/>
              </w:rPr>
            </w:pPr>
            <w:r w:rsidRPr="0041120D">
              <w:rPr>
                <w:b/>
              </w:rPr>
              <w:t xml:space="preserve">Year 11 </w:t>
            </w:r>
          </w:p>
          <w:p w:rsidR="005A5BB1" w:rsidRPr="0041120D" w:rsidRDefault="00DD7892" w:rsidP="00636195">
            <w:r w:rsidRPr="0041120D">
              <w:t>W</w:t>
            </w:r>
            <w:r w:rsidR="005A5BB1" w:rsidRPr="0041120D">
              <w:t>ill be finishing the last Chemistry topics before starting revision for their second round of mocks and then preparing for the real exams – their first set of Science exams begin the 14</w:t>
            </w:r>
            <w:r w:rsidR="005A5BB1" w:rsidRPr="0041120D">
              <w:rPr>
                <w:vertAlign w:val="superscript"/>
              </w:rPr>
              <w:t>th</w:t>
            </w:r>
            <w:r w:rsidR="005A5BB1" w:rsidRPr="0041120D">
              <w:t xml:space="preserve"> May.</w:t>
            </w:r>
          </w:p>
          <w:p w:rsidR="005A5BB1" w:rsidRPr="0041120D" w:rsidRDefault="005A5BB1" w:rsidP="00636195"/>
          <w:p w:rsidR="005A5BB1" w:rsidRPr="0041120D" w:rsidRDefault="005A5BB1" w:rsidP="00636195">
            <w:r w:rsidRPr="0041120D">
              <w:t xml:space="preserve">We have had some successful trips to Tech Deck in Portsmouth and Winchester Science Centre this autumn term. More trips are planned for the Summer term including a trip to Weymouth </w:t>
            </w:r>
            <w:proofErr w:type="spellStart"/>
            <w:r w:rsidRPr="0041120D">
              <w:t>Sealife</w:t>
            </w:r>
            <w:proofErr w:type="spellEnd"/>
            <w:r w:rsidRPr="0041120D">
              <w:t xml:space="preserve"> centre. </w:t>
            </w:r>
          </w:p>
          <w:p w:rsidR="00DD7892" w:rsidRPr="0041120D" w:rsidRDefault="00DD7892" w:rsidP="00636195"/>
          <w:p w:rsidR="005A5BB1" w:rsidRPr="0041120D" w:rsidRDefault="005A5BB1" w:rsidP="00636195">
            <w:r w:rsidRPr="0041120D">
              <w:t xml:space="preserve">Crest Awards club will start after Christmas, a letter will be emailed home so please keep an eye out for that! It will be a lunch time club and pupils will get to design and investigate a project of their choosing. If you would like to find out more in the </w:t>
            </w:r>
            <w:proofErr w:type="gramStart"/>
            <w:r w:rsidRPr="0041120D">
              <w:t>meantime</w:t>
            </w:r>
            <w:proofErr w:type="gramEnd"/>
            <w:r w:rsidRPr="0041120D">
              <w:t xml:space="preserve"> please visit </w:t>
            </w:r>
            <w:hyperlink r:id="rId7" w:history="1">
              <w:r w:rsidR="00DD7892" w:rsidRPr="0041120D">
                <w:rPr>
                  <w:rStyle w:val="Hyperlink"/>
                </w:rPr>
                <w:t>https://www.crestawards.org/</w:t>
              </w:r>
            </w:hyperlink>
          </w:p>
          <w:p w:rsidR="00DD7892" w:rsidRPr="0041120D" w:rsidRDefault="00DD7892" w:rsidP="00636195"/>
          <w:p w:rsidR="005A5BB1" w:rsidRPr="0041120D" w:rsidRDefault="005A5BB1" w:rsidP="00F617BD">
            <w:pPr>
              <w:pStyle w:val="NormalWeb"/>
              <w:rPr>
                <w:rFonts w:asciiTheme="minorHAnsi" w:hAnsiTheme="minorHAnsi"/>
                <w:color w:val="000000"/>
                <w:sz w:val="22"/>
              </w:rPr>
            </w:pPr>
            <w:r w:rsidRPr="0041120D">
              <w:rPr>
                <w:rFonts w:asciiTheme="minorHAnsi" w:hAnsiTheme="minorHAnsi"/>
                <w:color w:val="000000"/>
                <w:sz w:val="22"/>
              </w:rPr>
              <w:t>Industrial Strategy challenge which takes place in January 2019.</w:t>
            </w:r>
          </w:p>
          <w:p w:rsidR="00DD7892" w:rsidRPr="0041120D" w:rsidRDefault="00DD7892" w:rsidP="00F617BD">
            <w:pPr>
              <w:pStyle w:val="NormalWeb"/>
              <w:rPr>
                <w:rFonts w:asciiTheme="minorHAnsi" w:hAnsiTheme="minorHAnsi"/>
                <w:color w:val="000000"/>
                <w:sz w:val="22"/>
              </w:rPr>
            </w:pPr>
          </w:p>
          <w:p w:rsidR="005A5BB1" w:rsidRPr="0041120D" w:rsidRDefault="005A5BB1" w:rsidP="00DD7892">
            <w:pPr>
              <w:pStyle w:val="NormalWeb"/>
              <w:jc w:val="center"/>
              <w:rPr>
                <w:rFonts w:asciiTheme="minorHAnsi" w:hAnsiTheme="minorHAnsi"/>
                <w:color w:val="000000"/>
                <w:sz w:val="28"/>
              </w:rPr>
            </w:pPr>
            <w:r w:rsidRPr="0041120D">
              <w:rPr>
                <w:rFonts w:asciiTheme="minorHAnsi" w:hAnsiTheme="minorHAnsi"/>
                <w:color w:val="000000"/>
                <w:sz w:val="28"/>
              </w:rPr>
              <w:t>A CREST award club will start in the new year so look out for posters for that!</w:t>
            </w:r>
          </w:p>
          <w:p w:rsidR="00DD7892" w:rsidRPr="0041120D" w:rsidRDefault="00DD7892" w:rsidP="00DD7892">
            <w:pPr>
              <w:pStyle w:val="NormalWeb"/>
              <w:jc w:val="center"/>
              <w:rPr>
                <w:rFonts w:asciiTheme="minorHAnsi" w:hAnsiTheme="minorHAnsi"/>
                <w:color w:val="000000"/>
              </w:rPr>
            </w:pPr>
          </w:p>
        </w:tc>
      </w:tr>
      <w:tr w:rsidR="00F26401" w:rsidRPr="0041120D" w:rsidTr="0041120D">
        <w:trPr>
          <w:trHeight w:val="18"/>
          <w:jc w:val="center"/>
        </w:trPr>
        <w:tc>
          <w:tcPr>
            <w:tcW w:w="10284" w:type="dxa"/>
            <w:shd w:val="clear" w:color="auto" w:fill="DE42CB"/>
          </w:tcPr>
          <w:p w:rsidR="005A5BB1" w:rsidRPr="0041120D" w:rsidRDefault="005A5BB1" w:rsidP="00515C41">
            <w:pPr>
              <w:jc w:val="center"/>
              <w:rPr>
                <w:b/>
              </w:rPr>
            </w:pPr>
          </w:p>
          <w:p w:rsidR="004F6170" w:rsidRPr="0041120D" w:rsidRDefault="00515C41" w:rsidP="00515C41">
            <w:pPr>
              <w:jc w:val="center"/>
              <w:rPr>
                <w:b/>
              </w:rPr>
            </w:pPr>
            <w:r w:rsidRPr="0041120D">
              <w:rPr>
                <w:b/>
              </w:rPr>
              <w:t>Geography</w:t>
            </w:r>
          </w:p>
          <w:p w:rsidR="00636195" w:rsidRPr="0041120D" w:rsidRDefault="00636195" w:rsidP="00515C41">
            <w:pPr>
              <w:jc w:val="center"/>
              <w:rPr>
                <w:b/>
              </w:rPr>
            </w:pPr>
          </w:p>
          <w:p w:rsidR="00636195" w:rsidRPr="0041120D" w:rsidRDefault="00636195" w:rsidP="00636195">
            <w:r w:rsidRPr="0041120D">
              <w:t>This has been a busy term with lots of consolidation of learning after our trips at the start of the year. Topics across the curriculum have covered a range of both physical and human geography, with a strong theme of Climate Change for both key stages.</w:t>
            </w:r>
          </w:p>
          <w:p w:rsidR="00DD7892" w:rsidRPr="0041120D" w:rsidRDefault="00DD7892" w:rsidP="00636195"/>
          <w:p w:rsidR="00636195" w:rsidRPr="0041120D" w:rsidRDefault="00636195" w:rsidP="00636195">
            <w:r w:rsidRPr="0041120D">
              <w:t>The upcoming Spring term will see a theme of Map Skills across the key stages, always good to know where you are!</w:t>
            </w:r>
          </w:p>
          <w:p w:rsidR="00DD7892" w:rsidRPr="0041120D" w:rsidRDefault="00DD7892" w:rsidP="00636195"/>
          <w:p w:rsidR="00DD7892" w:rsidRPr="0041120D" w:rsidRDefault="00636195" w:rsidP="00636195">
            <w:pPr>
              <w:rPr>
                <w:b/>
              </w:rPr>
            </w:pPr>
            <w:r w:rsidRPr="0041120D">
              <w:rPr>
                <w:b/>
              </w:rPr>
              <w:t>Year 7</w:t>
            </w:r>
          </w:p>
          <w:p w:rsidR="00636195" w:rsidRPr="0041120D" w:rsidRDefault="00DD7892" w:rsidP="00636195">
            <w:r w:rsidRPr="0041120D">
              <w:t>W</w:t>
            </w:r>
            <w:r w:rsidR="00636195" w:rsidRPr="0041120D">
              <w:t>ill be looking at Weather and making cloud diaries. I am pleased with how well Year 7 have settled in Geography, ken to learn and making quick progress.</w:t>
            </w:r>
          </w:p>
          <w:p w:rsidR="00DD7892" w:rsidRPr="0041120D" w:rsidRDefault="00DD7892" w:rsidP="00636195"/>
          <w:p w:rsidR="00DD7892" w:rsidRPr="0041120D" w:rsidRDefault="00636195" w:rsidP="00636195">
            <w:r w:rsidRPr="0041120D">
              <w:rPr>
                <w:b/>
              </w:rPr>
              <w:t>Year 8</w:t>
            </w:r>
            <w:r w:rsidRPr="0041120D">
              <w:t xml:space="preserve"> </w:t>
            </w:r>
          </w:p>
          <w:p w:rsidR="00636195" w:rsidRPr="0041120D" w:rsidRDefault="00DD7892" w:rsidP="00636195">
            <w:r w:rsidRPr="0041120D">
              <w:t>W</w:t>
            </w:r>
            <w:r w:rsidR="00636195" w:rsidRPr="0041120D">
              <w:t xml:space="preserve">ill be studying Population and Employment, giving them a varied diet of both physical and human geography throughout the year. </w:t>
            </w:r>
          </w:p>
          <w:p w:rsidR="00DD7892" w:rsidRPr="0041120D" w:rsidRDefault="00DD7892" w:rsidP="00636195"/>
          <w:p w:rsidR="00DD7892" w:rsidRPr="0041120D" w:rsidRDefault="00636195" w:rsidP="00636195">
            <w:pPr>
              <w:rPr>
                <w:b/>
              </w:rPr>
            </w:pPr>
            <w:r w:rsidRPr="0041120D">
              <w:rPr>
                <w:b/>
              </w:rPr>
              <w:t>Year 9</w:t>
            </w:r>
          </w:p>
          <w:p w:rsidR="00636195" w:rsidRPr="0041120D" w:rsidRDefault="00DD7892" w:rsidP="00636195">
            <w:r w:rsidRPr="0041120D">
              <w:t>W</w:t>
            </w:r>
            <w:r w:rsidR="00636195" w:rsidRPr="0041120D">
              <w:t>ill be making the switch to the GCSE course, beginning with Hazards.  Making a start now will enable pupils to gain an insight to what is expected at GCSE and time to look at the course in depth, having quality discussions and a deeper understanding.</w:t>
            </w:r>
          </w:p>
          <w:p w:rsidR="00DD7892" w:rsidRPr="0041120D" w:rsidRDefault="00DD7892" w:rsidP="00636195"/>
          <w:p w:rsidR="00DD7892" w:rsidRPr="0041120D" w:rsidRDefault="00636195" w:rsidP="00636195">
            <w:r w:rsidRPr="0041120D">
              <w:rPr>
                <w:b/>
              </w:rPr>
              <w:t>Year 10</w:t>
            </w:r>
            <w:r w:rsidRPr="0041120D">
              <w:t xml:space="preserve"> </w:t>
            </w:r>
          </w:p>
          <w:p w:rsidR="00636195" w:rsidRPr="0041120D" w:rsidRDefault="00DD7892" w:rsidP="00636195">
            <w:r w:rsidRPr="0041120D">
              <w:t>W</w:t>
            </w:r>
            <w:r w:rsidR="00636195" w:rsidRPr="0041120D">
              <w:t>ill be consolidating Rivers, ending their studies of Unit 1, Living with the Physical Environment and making the switch to the start of their Human geography studies, Unit 2, Challenges in the Human Environment, starting with Urban Issues and Challenges, with a focus on Rio and Bristol.</w:t>
            </w:r>
          </w:p>
          <w:p w:rsidR="00DD7892" w:rsidRPr="0041120D" w:rsidRDefault="00DD7892" w:rsidP="00636195"/>
          <w:p w:rsidR="00DD7892" w:rsidRPr="0041120D" w:rsidRDefault="00636195" w:rsidP="00636195">
            <w:r w:rsidRPr="0041120D">
              <w:rPr>
                <w:b/>
              </w:rPr>
              <w:t>Year 11</w:t>
            </w:r>
            <w:r w:rsidRPr="0041120D">
              <w:t xml:space="preserve"> </w:t>
            </w:r>
          </w:p>
          <w:p w:rsidR="00636195" w:rsidRPr="0041120D" w:rsidRDefault="00DD7892" w:rsidP="00636195">
            <w:r w:rsidRPr="0041120D">
              <w:t>W</w:t>
            </w:r>
            <w:r w:rsidR="00636195" w:rsidRPr="0041120D">
              <w:t xml:space="preserve">ill be continuing with their studies of The Changing Economic World, followed by Resource Management.  They still have two fieldwork trips ahead of them in March and will then be ready for the pre-release materials of their Issue Evaluation paper 3 in the Summer. </w:t>
            </w:r>
          </w:p>
          <w:p w:rsidR="00636195" w:rsidRPr="0041120D" w:rsidRDefault="00636195" w:rsidP="00636195">
            <w:proofErr w:type="gramStart"/>
            <w:r w:rsidRPr="0041120D">
              <w:t>So</w:t>
            </w:r>
            <w:proofErr w:type="gramEnd"/>
            <w:r w:rsidRPr="0041120D">
              <w:t xml:space="preserve"> although Geography has been out on trips this term, I am happy to report that a mountain of learning continues to take place inside the classroom. </w:t>
            </w:r>
          </w:p>
          <w:p w:rsidR="00DD7892" w:rsidRPr="0041120D" w:rsidRDefault="00DD7892" w:rsidP="00636195"/>
          <w:p w:rsidR="00636195" w:rsidRPr="0041120D" w:rsidRDefault="00636195" w:rsidP="00636195">
            <w:pPr>
              <w:rPr>
                <w:b/>
              </w:rPr>
            </w:pPr>
            <w:r w:rsidRPr="0041120D">
              <w:rPr>
                <w:b/>
              </w:rPr>
              <w:t xml:space="preserve">What can you do to help?  </w:t>
            </w:r>
          </w:p>
          <w:p w:rsidR="00636195" w:rsidRPr="0041120D" w:rsidRDefault="00636195" w:rsidP="00636195">
            <w:r w:rsidRPr="0041120D">
              <w:t xml:space="preserve">With your child, continue to watch the News, the Weather, listen to traffic reports on the radio help them identify locations and grow their sense of place. </w:t>
            </w:r>
          </w:p>
          <w:p w:rsidR="00636195" w:rsidRPr="0041120D" w:rsidRDefault="00636195" w:rsidP="00515C41">
            <w:pPr>
              <w:jc w:val="center"/>
              <w:rPr>
                <w:b/>
              </w:rPr>
            </w:pPr>
          </w:p>
          <w:p w:rsidR="00AA4313" w:rsidRPr="0041120D" w:rsidRDefault="00AA4313" w:rsidP="00636195">
            <w:pPr>
              <w:rPr>
                <w:rFonts w:cs="Arial"/>
                <w:color w:val="000000"/>
                <w:sz w:val="20"/>
              </w:rPr>
            </w:pPr>
          </w:p>
        </w:tc>
      </w:tr>
      <w:tr w:rsidR="004F6170" w:rsidRPr="0041120D" w:rsidTr="0041120D">
        <w:trPr>
          <w:trHeight w:val="5217"/>
          <w:jc w:val="center"/>
        </w:trPr>
        <w:tc>
          <w:tcPr>
            <w:tcW w:w="10284" w:type="dxa"/>
            <w:shd w:val="clear" w:color="auto" w:fill="92D050"/>
          </w:tcPr>
          <w:p w:rsidR="004F6170" w:rsidRPr="0041120D" w:rsidRDefault="00636195" w:rsidP="004F6170">
            <w:pPr>
              <w:jc w:val="center"/>
              <w:rPr>
                <w:b/>
              </w:rPr>
            </w:pPr>
            <w:r w:rsidRPr="0041120D">
              <w:rPr>
                <w:b/>
              </w:rPr>
              <w:lastRenderedPageBreak/>
              <w:t>Careers:</w:t>
            </w:r>
          </w:p>
          <w:p w:rsidR="00636195" w:rsidRPr="0041120D" w:rsidRDefault="00636195" w:rsidP="00636195">
            <w:r w:rsidRPr="0041120D">
              <w:t xml:space="preserve">The big news from Careers is Year 10 are now underway with finding placements for their Work Experience in July.  Many schools in Dorset will be out at this time and our pupils have been successful in securing many placements. </w:t>
            </w:r>
          </w:p>
          <w:p w:rsidR="00DD7892" w:rsidRPr="0041120D" w:rsidRDefault="00DD7892" w:rsidP="00636195"/>
          <w:p w:rsidR="00636195" w:rsidRPr="0041120D" w:rsidRDefault="00636195" w:rsidP="00636195">
            <w:r w:rsidRPr="0041120D">
              <w:t>Year 11 have now completed their Careers Advisory 1-1 interviews with the Samee Project, a positive experience for all.</w:t>
            </w:r>
          </w:p>
          <w:p w:rsidR="00DD7892" w:rsidRPr="0041120D" w:rsidRDefault="00DD7892" w:rsidP="00636195"/>
          <w:p w:rsidR="00636195" w:rsidRPr="0041120D" w:rsidRDefault="00636195" w:rsidP="00636195">
            <w:r w:rsidRPr="0041120D">
              <w:t>We have been lucky enough to host speakers including Terry Bennet from Aim Attitude based at the airport and Nicola Bagshot, Senior Associate from Hoare Lea.  Engineering rocks!  Spring term will see Simon Tranter a Pilot fly in to speak in an assembly.</w:t>
            </w:r>
          </w:p>
          <w:p w:rsidR="00DD7892" w:rsidRPr="0041120D" w:rsidRDefault="00DD7892" w:rsidP="00636195"/>
          <w:p w:rsidR="00636195" w:rsidRPr="0041120D" w:rsidRDefault="00636195" w:rsidP="00636195">
            <w:r w:rsidRPr="0041120D">
              <w:t>Upcoming in the Spring term we have a Year 8 Robotics day planned with Bournemouth University.  Year 9 has a Campus Day visit to the University planned.</w:t>
            </w:r>
          </w:p>
          <w:p w:rsidR="00DD7892" w:rsidRPr="0041120D" w:rsidRDefault="00DD7892" w:rsidP="00636195"/>
          <w:p w:rsidR="00636195" w:rsidRPr="0041120D" w:rsidRDefault="00636195" w:rsidP="00636195">
            <w:r w:rsidRPr="0041120D">
              <w:t xml:space="preserve">Our team is plodding on with the Industrial Strategy competition, with a chance of a day in the Houses of Parliament.  </w:t>
            </w:r>
          </w:p>
          <w:p w:rsidR="00DD7892" w:rsidRPr="0041120D" w:rsidRDefault="00DD7892" w:rsidP="00636195"/>
          <w:p w:rsidR="00636195" w:rsidRPr="0041120D" w:rsidRDefault="00636195" w:rsidP="00636195">
            <w:pPr>
              <w:rPr>
                <w:b/>
              </w:rPr>
            </w:pPr>
            <w:r w:rsidRPr="0041120D">
              <w:rPr>
                <w:b/>
              </w:rPr>
              <w:t xml:space="preserve">What can you do to help?  </w:t>
            </w:r>
          </w:p>
          <w:p w:rsidR="00636195" w:rsidRPr="0041120D" w:rsidRDefault="00636195" w:rsidP="00636195">
            <w:r w:rsidRPr="0041120D">
              <w:t xml:space="preserve">Parkfield are always looking to make connections with the world of work for our pupils across the key stages.  Do you have a job you would be willing to come in and tell pupils about? Do you have a job where our pupils could come in and shadow or consider for a work experience placement? If you can help tell your </w:t>
            </w:r>
            <w:proofErr w:type="gramStart"/>
            <w:r w:rsidRPr="0041120D">
              <w:t>story</w:t>
            </w:r>
            <w:proofErr w:type="gramEnd"/>
            <w:r w:rsidRPr="0041120D">
              <w:t xml:space="preserve"> please contact Miss Walton via email:</w:t>
            </w:r>
          </w:p>
          <w:p w:rsidR="00923324" w:rsidRPr="0041120D" w:rsidRDefault="00923324" w:rsidP="00636195"/>
          <w:p w:rsidR="004F6170" w:rsidRPr="0041120D" w:rsidRDefault="00923324" w:rsidP="00636195">
            <w:hyperlink r:id="rId8" w:history="1">
              <w:r w:rsidRPr="0041120D">
                <w:rPr>
                  <w:rStyle w:val="Hyperlink"/>
                </w:rPr>
                <w:t>l.walton@parkfield.bournemouth.sch.uk</w:t>
              </w:r>
            </w:hyperlink>
          </w:p>
          <w:p w:rsidR="00923324" w:rsidRPr="0041120D" w:rsidRDefault="00923324" w:rsidP="00636195"/>
        </w:tc>
      </w:tr>
    </w:tbl>
    <w:p w:rsidR="00B5201B" w:rsidRPr="0041120D" w:rsidRDefault="00B5201B" w:rsidP="003E778B">
      <w:pPr>
        <w:spacing w:after="0" w:line="240" w:lineRule="auto"/>
      </w:pPr>
    </w:p>
    <w:sectPr w:rsidR="00B5201B" w:rsidRPr="0041120D" w:rsidSect="003254AA">
      <w:pgSz w:w="11906" w:h="16838"/>
      <w:pgMar w:top="720" w:right="720" w:bottom="720" w:left="720" w:header="708" w:footer="708"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D39"/>
    <w:multiLevelType w:val="hybridMultilevel"/>
    <w:tmpl w:val="F7E8412A"/>
    <w:lvl w:ilvl="0" w:tplc="50540182">
      <w:start w:val="1"/>
      <w:numFmt w:val="bullet"/>
      <w:lvlText w:val="•"/>
      <w:lvlJc w:val="left"/>
      <w:pPr>
        <w:tabs>
          <w:tab w:val="num" w:pos="720"/>
        </w:tabs>
        <w:ind w:left="720" w:hanging="360"/>
      </w:pPr>
      <w:rPr>
        <w:rFonts w:ascii="Arial" w:hAnsi="Arial" w:hint="default"/>
      </w:rPr>
    </w:lvl>
    <w:lvl w:ilvl="1" w:tplc="26A4C12E" w:tentative="1">
      <w:start w:val="1"/>
      <w:numFmt w:val="bullet"/>
      <w:lvlText w:val="•"/>
      <w:lvlJc w:val="left"/>
      <w:pPr>
        <w:tabs>
          <w:tab w:val="num" w:pos="1440"/>
        </w:tabs>
        <w:ind w:left="1440" w:hanging="360"/>
      </w:pPr>
      <w:rPr>
        <w:rFonts w:ascii="Arial" w:hAnsi="Arial" w:hint="default"/>
      </w:rPr>
    </w:lvl>
    <w:lvl w:ilvl="2" w:tplc="8EA48D20" w:tentative="1">
      <w:start w:val="1"/>
      <w:numFmt w:val="bullet"/>
      <w:lvlText w:val="•"/>
      <w:lvlJc w:val="left"/>
      <w:pPr>
        <w:tabs>
          <w:tab w:val="num" w:pos="2160"/>
        </w:tabs>
        <w:ind w:left="2160" w:hanging="360"/>
      </w:pPr>
      <w:rPr>
        <w:rFonts w:ascii="Arial" w:hAnsi="Arial" w:hint="default"/>
      </w:rPr>
    </w:lvl>
    <w:lvl w:ilvl="3" w:tplc="6FC09636" w:tentative="1">
      <w:start w:val="1"/>
      <w:numFmt w:val="bullet"/>
      <w:lvlText w:val="•"/>
      <w:lvlJc w:val="left"/>
      <w:pPr>
        <w:tabs>
          <w:tab w:val="num" w:pos="2880"/>
        </w:tabs>
        <w:ind w:left="2880" w:hanging="360"/>
      </w:pPr>
      <w:rPr>
        <w:rFonts w:ascii="Arial" w:hAnsi="Arial" w:hint="default"/>
      </w:rPr>
    </w:lvl>
    <w:lvl w:ilvl="4" w:tplc="3938652E" w:tentative="1">
      <w:start w:val="1"/>
      <w:numFmt w:val="bullet"/>
      <w:lvlText w:val="•"/>
      <w:lvlJc w:val="left"/>
      <w:pPr>
        <w:tabs>
          <w:tab w:val="num" w:pos="3600"/>
        </w:tabs>
        <w:ind w:left="3600" w:hanging="360"/>
      </w:pPr>
      <w:rPr>
        <w:rFonts w:ascii="Arial" w:hAnsi="Arial" w:hint="default"/>
      </w:rPr>
    </w:lvl>
    <w:lvl w:ilvl="5" w:tplc="1E2CC0D4" w:tentative="1">
      <w:start w:val="1"/>
      <w:numFmt w:val="bullet"/>
      <w:lvlText w:val="•"/>
      <w:lvlJc w:val="left"/>
      <w:pPr>
        <w:tabs>
          <w:tab w:val="num" w:pos="4320"/>
        </w:tabs>
        <w:ind w:left="4320" w:hanging="360"/>
      </w:pPr>
      <w:rPr>
        <w:rFonts w:ascii="Arial" w:hAnsi="Arial" w:hint="default"/>
      </w:rPr>
    </w:lvl>
    <w:lvl w:ilvl="6" w:tplc="1214E098" w:tentative="1">
      <w:start w:val="1"/>
      <w:numFmt w:val="bullet"/>
      <w:lvlText w:val="•"/>
      <w:lvlJc w:val="left"/>
      <w:pPr>
        <w:tabs>
          <w:tab w:val="num" w:pos="5040"/>
        </w:tabs>
        <w:ind w:left="5040" w:hanging="360"/>
      </w:pPr>
      <w:rPr>
        <w:rFonts w:ascii="Arial" w:hAnsi="Arial" w:hint="default"/>
      </w:rPr>
    </w:lvl>
    <w:lvl w:ilvl="7" w:tplc="E848B7C6" w:tentative="1">
      <w:start w:val="1"/>
      <w:numFmt w:val="bullet"/>
      <w:lvlText w:val="•"/>
      <w:lvlJc w:val="left"/>
      <w:pPr>
        <w:tabs>
          <w:tab w:val="num" w:pos="5760"/>
        </w:tabs>
        <w:ind w:left="5760" w:hanging="360"/>
      </w:pPr>
      <w:rPr>
        <w:rFonts w:ascii="Arial" w:hAnsi="Arial" w:hint="default"/>
      </w:rPr>
    </w:lvl>
    <w:lvl w:ilvl="8" w:tplc="D5EA0A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642B83"/>
    <w:multiLevelType w:val="hybridMultilevel"/>
    <w:tmpl w:val="0180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B7C68"/>
    <w:multiLevelType w:val="hybridMultilevel"/>
    <w:tmpl w:val="DB3A016A"/>
    <w:lvl w:ilvl="0" w:tplc="927E98B0">
      <w:start w:val="1"/>
      <w:numFmt w:val="bullet"/>
      <w:lvlText w:val="•"/>
      <w:lvlJc w:val="left"/>
      <w:pPr>
        <w:tabs>
          <w:tab w:val="num" w:pos="720"/>
        </w:tabs>
        <w:ind w:left="720" w:hanging="360"/>
      </w:pPr>
      <w:rPr>
        <w:rFonts w:ascii="Arial" w:hAnsi="Arial" w:hint="default"/>
      </w:rPr>
    </w:lvl>
    <w:lvl w:ilvl="1" w:tplc="3C281CEC" w:tentative="1">
      <w:start w:val="1"/>
      <w:numFmt w:val="bullet"/>
      <w:lvlText w:val="•"/>
      <w:lvlJc w:val="left"/>
      <w:pPr>
        <w:tabs>
          <w:tab w:val="num" w:pos="1440"/>
        </w:tabs>
        <w:ind w:left="1440" w:hanging="360"/>
      </w:pPr>
      <w:rPr>
        <w:rFonts w:ascii="Arial" w:hAnsi="Arial" w:hint="default"/>
      </w:rPr>
    </w:lvl>
    <w:lvl w:ilvl="2" w:tplc="CEFA04D0" w:tentative="1">
      <w:start w:val="1"/>
      <w:numFmt w:val="bullet"/>
      <w:lvlText w:val="•"/>
      <w:lvlJc w:val="left"/>
      <w:pPr>
        <w:tabs>
          <w:tab w:val="num" w:pos="2160"/>
        </w:tabs>
        <w:ind w:left="2160" w:hanging="360"/>
      </w:pPr>
      <w:rPr>
        <w:rFonts w:ascii="Arial" w:hAnsi="Arial" w:hint="default"/>
      </w:rPr>
    </w:lvl>
    <w:lvl w:ilvl="3" w:tplc="02B2AC3C" w:tentative="1">
      <w:start w:val="1"/>
      <w:numFmt w:val="bullet"/>
      <w:lvlText w:val="•"/>
      <w:lvlJc w:val="left"/>
      <w:pPr>
        <w:tabs>
          <w:tab w:val="num" w:pos="2880"/>
        </w:tabs>
        <w:ind w:left="2880" w:hanging="360"/>
      </w:pPr>
      <w:rPr>
        <w:rFonts w:ascii="Arial" w:hAnsi="Arial" w:hint="default"/>
      </w:rPr>
    </w:lvl>
    <w:lvl w:ilvl="4" w:tplc="100291BA" w:tentative="1">
      <w:start w:val="1"/>
      <w:numFmt w:val="bullet"/>
      <w:lvlText w:val="•"/>
      <w:lvlJc w:val="left"/>
      <w:pPr>
        <w:tabs>
          <w:tab w:val="num" w:pos="3600"/>
        </w:tabs>
        <w:ind w:left="3600" w:hanging="360"/>
      </w:pPr>
      <w:rPr>
        <w:rFonts w:ascii="Arial" w:hAnsi="Arial" w:hint="default"/>
      </w:rPr>
    </w:lvl>
    <w:lvl w:ilvl="5" w:tplc="FE6C33EC" w:tentative="1">
      <w:start w:val="1"/>
      <w:numFmt w:val="bullet"/>
      <w:lvlText w:val="•"/>
      <w:lvlJc w:val="left"/>
      <w:pPr>
        <w:tabs>
          <w:tab w:val="num" w:pos="4320"/>
        </w:tabs>
        <w:ind w:left="4320" w:hanging="360"/>
      </w:pPr>
      <w:rPr>
        <w:rFonts w:ascii="Arial" w:hAnsi="Arial" w:hint="default"/>
      </w:rPr>
    </w:lvl>
    <w:lvl w:ilvl="6" w:tplc="2E40C494" w:tentative="1">
      <w:start w:val="1"/>
      <w:numFmt w:val="bullet"/>
      <w:lvlText w:val="•"/>
      <w:lvlJc w:val="left"/>
      <w:pPr>
        <w:tabs>
          <w:tab w:val="num" w:pos="5040"/>
        </w:tabs>
        <w:ind w:left="5040" w:hanging="360"/>
      </w:pPr>
      <w:rPr>
        <w:rFonts w:ascii="Arial" w:hAnsi="Arial" w:hint="default"/>
      </w:rPr>
    </w:lvl>
    <w:lvl w:ilvl="7" w:tplc="D504928A" w:tentative="1">
      <w:start w:val="1"/>
      <w:numFmt w:val="bullet"/>
      <w:lvlText w:val="•"/>
      <w:lvlJc w:val="left"/>
      <w:pPr>
        <w:tabs>
          <w:tab w:val="num" w:pos="5760"/>
        </w:tabs>
        <w:ind w:left="5760" w:hanging="360"/>
      </w:pPr>
      <w:rPr>
        <w:rFonts w:ascii="Arial" w:hAnsi="Arial" w:hint="default"/>
      </w:rPr>
    </w:lvl>
    <w:lvl w:ilvl="8" w:tplc="64A0B5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F064C74"/>
    <w:multiLevelType w:val="hybridMultilevel"/>
    <w:tmpl w:val="FAC6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AA"/>
    <w:rsid w:val="00033E53"/>
    <w:rsid w:val="00063FC3"/>
    <w:rsid w:val="00097937"/>
    <w:rsid w:val="000C38F8"/>
    <w:rsid w:val="00140653"/>
    <w:rsid w:val="00147D76"/>
    <w:rsid w:val="001A3E21"/>
    <w:rsid w:val="001B1B26"/>
    <w:rsid w:val="001E3BCE"/>
    <w:rsid w:val="002422BB"/>
    <w:rsid w:val="00246E1F"/>
    <w:rsid w:val="00252608"/>
    <w:rsid w:val="00254229"/>
    <w:rsid w:val="00307492"/>
    <w:rsid w:val="003254AA"/>
    <w:rsid w:val="003564A5"/>
    <w:rsid w:val="003A42E7"/>
    <w:rsid w:val="003B2D13"/>
    <w:rsid w:val="003E778B"/>
    <w:rsid w:val="003E7970"/>
    <w:rsid w:val="003F751D"/>
    <w:rsid w:val="0041120D"/>
    <w:rsid w:val="004364A8"/>
    <w:rsid w:val="00490FD1"/>
    <w:rsid w:val="004E058F"/>
    <w:rsid w:val="004F6170"/>
    <w:rsid w:val="004F6A97"/>
    <w:rsid w:val="00515C41"/>
    <w:rsid w:val="00544FCF"/>
    <w:rsid w:val="00554F94"/>
    <w:rsid w:val="00566F02"/>
    <w:rsid w:val="005A5BB1"/>
    <w:rsid w:val="005A65A1"/>
    <w:rsid w:val="0061790B"/>
    <w:rsid w:val="00636195"/>
    <w:rsid w:val="006978D5"/>
    <w:rsid w:val="006A59B1"/>
    <w:rsid w:val="006A66D6"/>
    <w:rsid w:val="00793871"/>
    <w:rsid w:val="00864095"/>
    <w:rsid w:val="00866B1E"/>
    <w:rsid w:val="008D4752"/>
    <w:rsid w:val="00923324"/>
    <w:rsid w:val="00931AD2"/>
    <w:rsid w:val="00A969BC"/>
    <w:rsid w:val="00AA4313"/>
    <w:rsid w:val="00B06AB6"/>
    <w:rsid w:val="00B5201B"/>
    <w:rsid w:val="00BA4305"/>
    <w:rsid w:val="00C21EE5"/>
    <w:rsid w:val="00C57FAD"/>
    <w:rsid w:val="00C86F8E"/>
    <w:rsid w:val="00CD4A91"/>
    <w:rsid w:val="00D431B3"/>
    <w:rsid w:val="00D47198"/>
    <w:rsid w:val="00D82C16"/>
    <w:rsid w:val="00D84DE7"/>
    <w:rsid w:val="00D902A7"/>
    <w:rsid w:val="00DD7892"/>
    <w:rsid w:val="00E4142A"/>
    <w:rsid w:val="00E67740"/>
    <w:rsid w:val="00E93A8A"/>
    <w:rsid w:val="00F018F1"/>
    <w:rsid w:val="00F11C3D"/>
    <w:rsid w:val="00F26401"/>
    <w:rsid w:val="00F617BD"/>
    <w:rsid w:val="00F6650E"/>
    <w:rsid w:val="00F70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3411"/>
  <w15:docId w15:val="{C00CE49D-021A-45E9-AF72-56F3D19A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A7"/>
    <w:rPr>
      <w:rFonts w:ascii="Tahoma" w:hAnsi="Tahoma" w:cs="Tahoma"/>
      <w:sz w:val="16"/>
      <w:szCs w:val="16"/>
    </w:rPr>
  </w:style>
  <w:style w:type="paragraph" w:styleId="ListParagraph">
    <w:name w:val="List Paragraph"/>
    <w:basedOn w:val="Normal"/>
    <w:uiPriority w:val="34"/>
    <w:qFormat/>
    <w:rsid w:val="00F11C3D"/>
    <w:pPr>
      <w:ind w:left="720"/>
      <w:contextualSpacing/>
    </w:pPr>
  </w:style>
  <w:style w:type="paragraph" w:styleId="NormalWeb">
    <w:name w:val="Normal (Web)"/>
    <w:basedOn w:val="Normal"/>
    <w:uiPriority w:val="99"/>
    <w:unhideWhenUsed/>
    <w:rsid w:val="00C21EE5"/>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F26401"/>
    <w:rPr>
      <w:color w:val="0000FF"/>
      <w:u w:val="single"/>
    </w:rPr>
  </w:style>
  <w:style w:type="paragraph" w:customStyle="1" w:styleId="xmsonormal">
    <w:name w:val="x_msonormal"/>
    <w:basedOn w:val="Normal"/>
    <w:uiPriority w:val="99"/>
    <w:rsid w:val="00F26401"/>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B06AB6"/>
    <w:pPr>
      <w:spacing w:after="0" w:line="240" w:lineRule="auto"/>
    </w:pPr>
  </w:style>
  <w:style w:type="character" w:styleId="UnresolvedMention">
    <w:name w:val="Unresolved Mention"/>
    <w:basedOn w:val="DefaultParagraphFont"/>
    <w:uiPriority w:val="99"/>
    <w:semiHidden/>
    <w:unhideWhenUsed/>
    <w:rsid w:val="00DD7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6501">
      <w:bodyDiv w:val="1"/>
      <w:marLeft w:val="0"/>
      <w:marRight w:val="0"/>
      <w:marTop w:val="0"/>
      <w:marBottom w:val="0"/>
      <w:divBdr>
        <w:top w:val="none" w:sz="0" w:space="0" w:color="auto"/>
        <w:left w:val="none" w:sz="0" w:space="0" w:color="auto"/>
        <w:bottom w:val="none" w:sz="0" w:space="0" w:color="auto"/>
        <w:right w:val="none" w:sz="0" w:space="0" w:color="auto"/>
      </w:divBdr>
    </w:div>
    <w:div w:id="218789364">
      <w:bodyDiv w:val="1"/>
      <w:marLeft w:val="0"/>
      <w:marRight w:val="0"/>
      <w:marTop w:val="0"/>
      <w:marBottom w:val="0"/>
      <w:divBdr>
        <w:top w:val="none" w:sz="0" w:space="0" w:color="auto"/>
        <w:left w:val="none" w:sz="0" w:space="0" w:color="auto"/>
        <w:bottom w:val="none" w:sz="0" w:space="0" w:color="auto"/>
        <w:right w:val="none" w:sz="0" w:space="0" w:color="auto"/>
      </w:divBdr>
      <w:divsChild>
        <w:div w:id="192156847">
          <w:marLeft w:val="0"/>
          <w:marRight w:val="0"/>
          <w:marTop w:val="0"/>
          <w:marBottom w:val="0"/>
          <w:divBdr>
            <w:top w:val="none" w:sz="0" w:space="0" w:color="auto"/>
            <w:left w:val="none" w:sz="0" w:space="0" w:color="auto"/>
            <w:bottom w:val="none" w:sz="0" w:space="0" w:color="auto"/>
            <w:right w:val="none" w:sz="0" w:space="0" w:color="auto"/>
          </w:divBdr>
          <w:divsChild>
            <w:div w:id="317540564">
              <w:marLeft w:val="0"/>
              <w:marRight w:val="0"/>
              <w:marTop w:val="0"/>
              <w:marBottom w:val="0"/>
              <w:divBdr>
                <w:top w:val="none" w:sz="0" w:space="0" w:color="auto"/>
                <w:left w:val="none" w:sz="0" w:space="0" w:color="auto"/>
                <w:bottom w:val="none" w:sz="0" w:space="0" w:color="auto"/>
                <w:right w:val="none" w:sz="0" w:space="0" w:color="auto"/>
              </w:divBdr>
              <w:divsChild>
                <w:div w:id="591822777">
                  <w:marLeft w:val="0"/>
                  <w:marRight w:val="0"/>
                  <w:marTop w:val="195"/>
                  <w:marBottom w:val="0"/>
                  <w:divBdr>
                    <w:top w:val="none" w:sz="0" w:space="0" w:color="auto"/>
                    <w:left w:val="none" w:sz="0" w:space="0" w:color="auto"/>
                    <w:bottom w:val="none" w:sz="0" w:space="0" w:color="auto"/>
                    <w:right w:val="none" w:sz="0" w:space="0" w:color="auto"/>
                  </w:divBdr>
                  <w:divsChild>
                    <w:div w:id="1431973061">
                      <w:marLeft w:val="0"/>
                      <w:marRight w:val="0"/>
                      <w:marTop w:val="0"/>
                      <w:marBottom w:val="0"/>
                      <w:divBdr>
                        <w:top w:val="none" w:sz="0" w:space="0" w:color="auto"/>
                        <w:left w:val="none" w:sz="0" w:space="0" w:color="auto"/>
                        <w:bottom w:val="none" w:sz="0" w:space="0" w:color="auto"/>
                        <w:right w:val="none" w:sz="0" w:space="0" w:color="auto"/>
                      </w:divBdr>
                      <w:divsChild>
                        <w:div w:id="318970847">
                          <w:marLeft w:val="0"/>
                          <w:marRight w:val="0"/>
                          <w:marTop w:val="0"/>
                          <w:marBottom w:val="0"/>
                          <w:divBdr>
                            <w:top w:val="none" w:sz="0" w:space="0" w:color="auto"/>
                            <w:left w:val="none" w:sz="0" w:space="0" w:color="auto"/>
                            <w:bottom w:val="none" w:sz="0" w:space="0" w:color="auto"/>
                            <w:right w:val="none" w:sz="0" w:space="0" w:color="auto"/>
                          </w:divBdr>
                          <w:divsChild>
                            <w:div w:id="727267753">
                              <w:marLeft w:val="0"/>
                              <w:marRight w:val="0"/>
                              <w:marTop w:val="0"/>
                              <w:marBottom w:val="0"/>
                              <w:divBdr>
                                <w:top w:val="none" w:sz="0" w:space="0" w:color="auto"/>
                                <w:left w:val="none" w:sz="0" w:space="0" w:color="auto"/>
                                <w:bottom w:val="none" w:sz="0" w:space="0" w:color="auto"/>
                                <w:right w:val="none" w:sz="0" w:space="0" w:color="auto"/>
                              </w:divBdr>
                              <w:divsChild>
                                <w:div w:id="552742219">
                                  <w:marLeft w:val="0"/>
                                  <w:marRight w:val="0"/>
                                  <w:marTop w:val="0"/>
                                  <w:marBottom w:val="0"/>
                                  <w:divBdr>
                                    <w:top w:val="none" w:sz="0" w:space="0" w:color="auto"/>
                                    <w:left w:val="none" w:sz="0" w:space="0" w:color="auto"/>
                                    <w:bottom w:val="none" w:sz="0" w:space="0" w:color="auto"/>
                                    <w:right w:val="none" w:sz="0" w:space="0" w:color="auto"/>
                                  </w:divBdr>
                                  <w:divsChild>
                                    <w:div w:id="904101838">
                                      <w:marLeft w:val="0"/>
                                      <w:marRight w:val="0"/>
                                      <w:marTop w:val="0"/>
                                      <w:marBottom w:val="0"/>
                                      <w:divBdr>
                                        <w:top w:val="none" w:sz="0" w:space="0" w:color="auto"/>
                                        <w:left w:val="none" w:sz="0" w:space="0" w:color="auto"/>
                                        <w:bottom w:val="none" w:sz="0" w:space="0" w:color="auto"/>
                                        <w:right w:val="none" w:sz="0" w:space="0" w:color="auto"/>
                                      </w:divBdr>
                                      <w:divsChild>
                                        <w:div w:id="1265458244">
                                          <w:marLeft w:val="0"/>
                                          <w:marRight w:val="0"/>
                                          <w:marTop w:val="90"/>
                                          <w:marBottom w:val="0"/>
                                          <w:divBdr>
                                            <w:top w:val="none" w:sz="0" w:space="0" w:color="auto"/>
                                            <w:left w:val="none" w:sz="0" w:space="0" w:color="auto"/>
                                            <w:bottom w:val="none" w:sz="0" w:space="0" w:color="auto"/>
                                            <w:right w:val="none" w:sz="0" w:space="0" w:color="auto"/>
                                          </w:divBdr>
                                          <w:divsChild>
                                            <w:div w:id="14818691">
                                              <w:marLeft w:val="0"/>
                                              <w:marRight w:val="0"/>
                                              <w:marTop w:val="0"/>
                                              <w:marBottom w:val="0"/>
                                              <w:divBdr>
                                                <w:top w:val="none" w:sz="0" w:space="0" w:color="auto"/>
                                                <w:left w:val="none" w:sz="0" w:space="0" w:color="auto"/>
                                                <w:bottom w:val="none" w:sz="0" w:space="0" w:color="auto"/>
                                                <w:right w:val="none" w:sz="0" w:space="0" w:color="auto"/>
                                              </w:divBdr>
                                              <w:divsChild>
                                                <w:div w:id="279189936">
                                                  <w:marLeft w:val="0"/>
                                                  <w:marRight w:val="0"/>
                                                  <w:marTop w:val="0"/>
                                                  <w:marBottom w:val="0"/>
                                                  <w:divBdr>
                                                    <w:top w:val="none" w:sz="0" w:space="0" w:color="auto"/>
                                                    <w:left w:val="none" w:sz="0" w:space="0" w:color="auto"/>
                                                    <w:bottom w:val="none" w:sz="0" w:space="0" w:color="auto"/>
                                                    <w:right w:val="none" w:sz="0" w:space="0" w:color="auto"/>
                                                  </w:divBdr>
                                                  <w:divsChild>
                                                    <w:div w:id="2014454660">
                                                      <w:marLeft w:val="0"/>
                                                      <w:marRight w:val="0"/>
                                                      <w:marTop w:val="0"/>
                                                      <w:marBottom w:val="180"/>
                                                      <w:divBdr>
                                                        <w:top w:val="none" w:sz="0" w:space="0" w:color="auto"/>
                                                        <w:left w:val="none" w:sz="0" w:space="0" w:color="auto"/>
                                                        <w:bottom w:val="none" w:sz="0" w:space="0" w:color="auto"/>
                                                        <w:right w:val="none" w:sz="0" w:space="0" w:color="auto"/>
                                                      </w:divBdr>
                                                      <w:divsChild>
                                                        <w:div w:id="991908042">
                                                          <w:marLeft w:val="0"/>
                                                          <w:marRight w:val="0"/>
                                                          <w:marTop w:val="0"/>
                                                          <w:marBottom w:val="0"/>
                                                          <w:divBdr>
                                                            <w:top w:val="none" w:sz="0" w:space="0" w:color="auto"/>
                                                            <w:left w:val="none" w:sz="0" w:space="0" w:color="auto"/>
                                                            <w:bottom w:val="none" w:sz="0" w:space="0" w:color="auto"/>
                                                            <w:right w:val="none" w:sz="0" w:space="0" w:color="auto"/>
                                                          </w:divBdr>
                                                          <w:divsChild>
                                                            <w:div w:id="1285382199">
                                                              <w:marLeft w:val="0"/>
                                                              <w:marRight w:val="0"/>
                                                              <w:marTop w:val="0"/>
                                                              <w:marBottom w:val="0"/>
                                                              <w:divBdr>
                                                                <w:top w:val="none" w:sz="0" w:space="0" w:color="auto"/>
                                                                <w:left w:val="none" w:sz="0" w:space="0" w:color="auto"/>
                                                                <w:bottom w:val="none" w:sz="0" w:space="0" w:color="auto"/>
                                                                <w:right w:val="none" w:sz="0" w:space="0" w:color="auto"/>
                                                              </w:divBdr>
                                                              <w:divsChild>
                                                                <w:div w:id="59642666">
                                                                  <w:marLeft w:val="0"/>
                                                                  <w:marRight w:val="0"/>
                                                                  <w:marTop w:val="0"/>
                                                                  <w:marBottom w:val="0"/>
                                                                  <w:divBdr>
                                                                    <w:top w:val="none" w:sz="0" w:space="0" w:color="auto"/>
                                                                    <w:left w:val="none" w:sz="0" w:space="0" w:color="auto"/>
                                                                    <w:bottom w:val="none" w:sz="0" w:space="0" w:color="auto"/>
                                                                    <w:right w:val="none" w:sz="0" w:space="0" w:color="auto"/>
                                                                  </w:divBdr>
                                                                  <w:divsChild>
                                                                    <w:div w:id="965237633">
                                                                      <w:marLeft w:val="0"/>
                                                                      <w:marRight w:val="0"/>
                                                                      <w:marTop w:val="0"/>
                                                                      <w:marBottom w:val="0"/>
                                                                      <w:divBdr>
                                                                        <w:top w:val="none" w:sz="0" w:space="0" w:color="auto"/>
                                                                        <w:left w:val="none" w:sz="0" w:space="0" w:color="auto"/>
                                                                        <w:bottom w:val="none" w:sz="0" w:space="0" w:color="auto"/>
                                                                        <w:right w:val="none" w:sz="0" w:space="0" w:color="auto"/>
                                                                      </w:divBdr>
                                                                      <w:divsChild>
                                                                        <w:div w:id="951594649">
                                                                          <w:marLeft w:val="0"/>
                                                                          <w:marRight w:val="0"/>
                                                                          <w:marTop w:val="0"/>
                                                                          <w:marBottom w:val="0"/>
                                                                          <w:divBdr>
                                                                            <w:top w:val="none" w:sz="0" w:space="0" w:color="auto"/>
                                                                            <w:left w:val="none" w:sz="0" w:space="0" w:color="auto"/>
                                                                            <w:bottom w:val="none" w:sz="0" w:space="0" w:color="auto"/>
                                                                            <w:right w:val="none" w:sz="0" w:space="0" w:color="auto"/>
                                                                          </w:divBdr>
                                                                          <w:divsChild>
                                                                            <w:div w:id="964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203861">
      <w:bodyDiv w:val="1"/>
      <w:marLeft w:val="0"/>
      <w:marRight w:val="0"/>
      <w:marTop w:val="0"/>
      <w:marBottom w:val="0"/>
      <w:divBdr>
        <w:top w:val="none" w:sz="0" w:space="0" w:color="auto"/>
        <w:left w:val="none" w:sz="0" w:space="0" w:color="auto"/>
        <w:bottom w:val="none" w:sz="0" w:space="0" w:color="auto"/>
        <w:right w:val="none" w:sz="0" w:space="0" w:color="auto"/>
      </w:divBdr>
    </w:div>
    <w:div w:id="366376831">
      <w:bodyDiv w:val="1"/>
      <w:marLeft w:val="0"/>
      <w:marRight w:val="0"/>
      <w:marTop w:val="0"/>
      <w:marBottom w:val="0"/>
      <w:divBdr>
        <w:top w:val="none" w:sz="0" w:space="0" w:color="auto"/>
        <w:left w:val="none" w:sz="0" w:space="0" w:color="auto"/>
        <w:bottom w:val="none" w:sz="0" w:space="0" w:color="auto"/>
        <w:right w:val="none" w:sz="0" w:space="0" w:color="auto"/>
      </w:divBdr>
    </w:div>
    <w:div w:id="468942620">
      <w:bodyDiv w:val="1"/>
      <w:marLeft w:val="0"/>
      <w:marRight w:val="0"/>
      <w:marTop w:val="0"/>
      <w:marBottom w:val="0"/>
      <w:divBdr>
        <w:top w:val="none" w:sz="0" w:space="0" w:color="auto"/>
        <w:left w:val="none" w:sz="0" w:space="0" w:color="auto"/>
        <w:bottom w:val="none" w:sz="0" w:space="0" w:color="auto"/>
        <w:right w:val="none" w:sz="0" w:space="0" w:color="auto"/>
      </w:divBdr>
    </w:div>
    <w:div w:id="539168385">
      <w:bodyDiv w:val="1"/>
      <w:marLeft w:val="0"/>
      <w:marRight w:val="0"/>
      <w:marTop w:val="0"/>
      <w:marBottom w:val="0"/>
      <w:divBdr>
        <w:top w:val="none" w:sz="0" w:space="0" w:color="auto"/>
        <w:left w:val="none" w:sz="0" w:space="0" w:color="auto"/>
        <w:bottom w:val="none" w:sz="0" w:space="0" w:color="auto"/>
        <w:right w:val="none" w:sz="0" w:space="0" w:color="auto"/>
      </w:divBdr>
    </w:div>
    <w:div w:id="646932015">
      <w:bodyDiv w:val="1"/>
      <w:marLeft w:val="0"/>
      <w:marRight w:val="0"/>
      <w:marTop w:val="0"/>
      <w:marBottom w:val="0"/>
      <w:divBdr>
        <w:top w:val="none" w:sz="0" w:space="0" w:color="auto"/>
        <w:left w:val="none" w:sz="0" w:space="0" w:color="auto"/>
        <w:bottom w:val="none" w:sz="0" w:space="0" w:color="auto"/>
        <w:right w:val="none" w:sz="0" w:space="0" w:color="auto"/>
      </w:divBdr>
    </w:div>
    <w:div w:id="661813024">
      <w:bodyDiv w:val="1"/>
      <w:marLeft w:val="0"/>
      <w:marRight w:val="0"/>
      <w:marTop w:val="0"/>
      <w:marBottom w:val="0"/>
      <w:divBdr>
        <w:top w:val="none" w:sz="0" w:space="0" w:color="auto"/>
        <w:left w:val="none" w:sz="0" w:space="0" w:color="auto"/>
        <w:bottom w:val="none" w:sz="0" w:space="0" w:color="auto"/>
        <w:right w:val="none" w:sz="0" w:space="0" w:color="auto"/>
      </w:divBdr>
    </w:div>
    <w:div w:id="684867019">
      <w:bodyDiv w:val="1"/>
      <w:marLeft w:val="0"/>
      <w:marRight w:val="0"/>
      <w:marTop w:val="0"/>
      <w:marBottom w:val="0"/>
      <w:divBdr>
        <w:top w:val="none" w:sz="0" w:space="0" w:color="auto"/>
        <w:left w:val="none" w:sz="0" w:space="0" w:color="auto"/>
        <w:bottom w:val="none" w:sz="0" w:space="0" w:color="auto"/>
        <w:right w:val="none" w:sz="0" w:space="0" w:color="auto"/>
      </w:divBdr>
    </w:div>
    <w:div w:id="733889698">
      <w:bodyDiv w:val="1"/>
      <w:marLeft w:val="0"/>
      <w:marRight w:val="0"/>
      <w:marTop w:val="0"/>
      <w:marBottom w:val="0"/>
      <w:divBdr>
        <w:top w:val="none" w:sz="0" w:space="0" w:color="auto"/>
        <w:left w:val="none" w:sz="0" w:space="0" w:color="auto"/>
        <w:bottom w:val="none" w:sz="0" w:space="0" w:color="auto"/>
        <w:right w:val="none" w:sz="0" w:space="0" w:color="auto"/>
      </w:divBdr>
    </w:div>
    <w:div w:id="988099978">
      <w:bodyDiv w:val="1"/>
      <w:marLeft w:val="0"/>
      <w:marRight w:val="0"/>
      <w:marTop w:val="0"/>
      <w:marBottom w:val="0"/>
      <w:divBdr>
        <w:top w:val="none" w:sz="0" w:space="0" w:color="auto"/>
        <w:left w:val="none" w:sz="0" w:space="0" w:color="auto"/>
        <w:bottom w:val="none" w:sz="0" w:space="0" w:color="auto"/>
        <w:right w:val="none" w:sz="0" w:space="0" w:color="auto"/>
      </w:divBdr>
      <w:divsChild>
        <w:div w:id="797839680">
          <w:marLeft w:val="446"/>
          <w:marRight w:val="0"/>
          <w:marTop w:val="0"/>
          <w:marBottom w:val="0"/>
          <w:divBdr>
            <w:top w:val="none" w:sz="0" w:space="0" w:color="auto"/>
            <w:left w:val="none" w:sz="0" w:space="0" w:color="auto"/>
            <w:bottom w:val="none" w:sz="0" w:space="0" w:color="auto"/>
            <w:right w:val="none" w:sz="0" w:space="0" w:color="auto"/>
          </w:divBdr>
        </w:div>
        <w:div w:id="854924415">
          <w:marLeft w:val="446"/>
          <w:marRight w:val="0"/>
          <w:marTop w:val="0"/>
          <w:marBottom w:val="0"/>
          <w:divBdr>
            <w:top w:val="none" w:sz="0" w:space="0" w:color="auto"/>
            <w:left w:val="none" w:sz="0" w:space="0" w:color="auto"/>
            <w:bottom w:val="none" w:sz="0" w:space="0" w:color="auto"/>
            <w:right w:val="none" w:sz="0" w:space="0" w:color="auto"/>
          </w:divBdr>
        </w:div>
        <w:div w:id="1247956534">
          <w:marLeft w:val="446"/>
          <w:marRight w:val="0"/>
          <w:marTop w:val="0"/>
          <w:marBottom w:val="0"/>
          <w:divBdr>
            <w:top w:val="none" w:sz="0" w:space="0" w:color="auto"/>
            <w:left w:val="none" w:sz="0" w:space="0" w:color="auto"/>
            <w:bottom w:val="none" w:sz="0" w:space="0" w:color="auto"/>
            <w:right w:val="none" w:sz="0" w:space="0" w:color="auto"/>
          </w:divBdr>
        </w:div>
        <w:div w:id="1237664851">
          <w:marLeft w:val="446"/>
          <w:marRight w:val="0"/>
          <w:marTop w:val="0"/>
          <w:marBottom w:val="0"/>
          <w:divBdr>
            <w:top w:val="none" w:sz="0" w:space="0" w:color="auto"/>
            <w:left w:val="none" w:sz="0" w:space="0" w:color="auto"/>
            <w:bottom w:val="none" w:sz="0" w:space="0" w:color="auto"/>
            <w:right w:val="none" w:sz="0" w:space="0" w:color="auto"/>
          </w:divBdr>
        </w:div>
        <w:div w:id="1103842845">
          <w:marLeft w:val="446"/>
          <w:marRight w:val="0"/>
          <w:marTop w:val="0"/>
          <w:marBottom w:val="0"/>
          <w:divBdr>
            <w:top w:val="none" w:sz="0" w:space="0" w:color="auto"/>
            <w:left w:val="none" w:sz="0" w:space="0" w:color="auto"/>
            <w:bottom w:val="none" w:sz="0" w:space="0" w:color="auto"/>
            <w:right w:val="none" w:sz="0" w:space="0" w:color="auto"/>
          </w:divBdr>
        </w:div>
      </w:divsChild>
    </w:div>
    <w:div w:id="1080297669">
      <w:bodyDiv w:val="1"/>
      <w:marLeft w:val="0"/>
      <w:marRight w:val="0"/>
      <w:marTop w:val="0"/>
      <w:marBottom w:val="0"/>
      <w:divBdr>
        <w:top w:val="none" w:sz="0" w:space="0" w:color="auto"/>
        <w:left w:val="none" w:sz="0" w:space="0" w:color="auto"/>
        <w:bottom w:val="none" w:sz="0" w:space="0" w:color="auto"/>
        <w:right w:val="none" w:sz="0" w:space="0" w:color="auto"/>
      </w:divBdr>
    </w:div>
    <w:div w:id="1186017702">
      <w:bodyDiv w:val="1"/>
      <w:marLeft w:val="0"/>
      <w:marRight w:val="0"/>
      <w:marTop w:val="0"/>
      <w:marBottom w:val="0"/>
      <w:divBdr>
        <w:top w:val="none" w:sz="0" w:space="0" w:color="auto"/>
        <w:left w:val="none" w:sz="0" w:space="0" w:color="auto"/>
        <w:bottom w:val="none" w:sz="0" w:space="0" w:color="auto"/>
        <w:right w:val="none" w:sz="0" w:space="0" w:color="auto"/>
      </w:divBdr>
    </w:div>
    <w:div w:id="1188366772">
      <w:bodyDiv w:val="1"/>
      <w:marLeft w:val="0"/>
      <w:marRight w:val="0"/>
      <w:marTop w:val="0"/>
      <w:marBottom w:val="0"/>
      <w:divBdr>
        <w:top w:val="none" w:sz="0" w:space="0" w:color="auto"/>
        <w:left w:val="none" w:sz="0" w:space="0" w:color="auto"/>
        <w:bottom w:val="none" w:sz="0" w:space="0" w:color="auto"/>
        <w:right w:val="none" w:sz="0" w:space="0" w:color="auto"/>
      </w:divBdr>
    </w:div>
    <w:div w:id="1241673786">
      <w:bodyDiv w:val="1"/>
      <w:marLeft w:val="0"/>
      <w:marRight w:val="0"/>
      <w:marTop w:val="0"/>
      <w:marBottom w:val="0"/>
      <w:divBdr>
        <w:top w:val="none" w:sz="0" w:space="0" w:color="auto"/>
        <w:left w:val="none" w:sz="0" w:space="0" w:color="auto"/>
        <w:bottom w:val="none" w:sz="0" w:space="0" w:color="auto"/>
        <w:right w:val="none" w:sz="0" w:space="0" w:color="auto"/>
      </w:divBdr>
    </w:div>
    <w:div w:id="1286037494">
      <w:bodyDiv w:val="1"/>
      <w:marLeft w:val="0"/>
      <w:marRight w:val="0"/>
      <w:marTop w:val="0"/>
      <w:marBottom w:val="0"/>
      <w:divBdr>
        <w:top w:val="none" w:sz="0" w:space="0" w:color="auto"/>
        <w:left w:val="none" w:sz="0" w:space="0" w:color="auto"/>
        <w:bottom w:val="none" w:sz="0" w:space="0" w:color="auto"/>
        <w:right w:val="none" w:sz="0" w:space="0" w:color="auto"/>
      </w:divBdr>
    </w:div>
    <w:div w:id="1309089341">
      <w:bodyDiv w:val="1"/>
      <w:marLeft w:val="0"/>
      <w:marRight w:val="0"/>
      <w:marTop w:val="0"/>
      <w:marBottom w:val="0"/>
      <w:divBdr>
        <w:top w:val="none" w:sz="0" w:space="0" w:color="auto"/>
        <w:left w:val="none" w:sz="0" w:space="0" w:color="auto"/>
        <w:bottom w:val="none" w:sz="0" w:space="0" w:color="auto"/>
        <w:right w:val="none" w:sz="0" w:space="0" w:color="auto"/>
      </w:divBdr>
    </w:div>
    <w:div w:id="1330058318">
      <w:bodyDiv w:val="1"/>
      <w:marLeft w:val="0"/>
      <w:marRight w:val="0"/>
      <w:marTop w:val="0"/>
      <w:marBottom w:val="0"/>
      <w:divBdr>
        <w:top w:val="none" w:sz="0" w:space="0" w:color="auto"/>
        <w:left w:val="none" w:sz="0" w:space="0" w:color="auto"/>
        <w:bottom w:val="none" w:sz="0" w:space="0" w:color="auto"/>
        <w:right w:val="none" w:sz="0" w:space="0" w:color="auto"/>
      </w:divBdr>
    </w:div>
    <w:div w:id="1343168756">
      <w:bodyDiv w:val="1"/>
      <w:marLeft w:val="0"/>
      <w:marRight w:val="0"/>
      <w:marTop w:val="0"/>
      <w:marBottom w:val="0"/>
      <w:divBdr>
        <w:top w:val="none" w:sz="0" w:space="0" w:color="auto"/>
        <w:left w:val="none" w:sz="0" w:space="0" w:color="auto"/>
        <w:bottom w:val="none" w:sz="0" w:space="0" w:color="auto"/>
        <w:right w:val="none" w:sz="0" w:space="0" w:color="auto"/>
      </w:divBdr>
    </w:div>
    <w:div w:id="1487359864">
      <w:bodyDiv w:val="1"/>
      <w:marLeft w:val="0"/>
      <w:marRight w:val="0"/>
      <w:marTop w:val="0"/>
      <w:marBottom w:val="0"/>
      <w:divBdr>
        <w:top w:val="none" w:sz="0" w:space="0" w:color="auto"/>
        <w:left w:val="none" w:sz="0" w:space="0" w:color="auto"/>
        <w:bottom w:val="none" w:sz="0" w:space="0" w:color="auto"/>
        <w:right w:val="none" w:sz="0" w:space="0" w:color="auto"/>
      </w:divBdr>
    </w:div>
    <w:div w:id="1576739082">
      <w:bodyDiv w:val="1"/>
      <w:marLeft w:val="0"/>
      <w:marRight w:val="0"/>
      <w:marTop w:val="0"/>
      <w:marBottom w:val="0"/>
      <w:divBdr>
        <w:top w:val="none" w:sz="0" w:space="0" w:color="auto"/>
        <w:left w:val="none" w:sz="0" w:space="0" w:color="auto"/>
        <w:bottom w:val="none" w:sz="0" w:space="0" w:color="auto"/>
        <w:right w:val="none" w:sz="0" w:space="0" w:color="auto"/>
      </w:divBdr>
    </w:div>
    <w:div w:id="1686125816">
      <w:bodyDiv w:val="1"/>
      <w:marLeft w:val="0"/>
      <w:marRight w:val="0"/>
      <w:marTop w:val="0"/>
      <w:marBottom w:val="0"/>
      <w:divBdr>
        <w:top w:val="none" w:sz="0" w:space="0" w:color="auto"/>
        <w:left w:val="none" w:sz="0" w:space="0" w:color="auto"/>
        <w:bottom w:val="none" w:sz="0" w:space="0" w:color="auto"/>
        <w:right w:val="none" w:sz="0" w:space="0" w:color="auto"/>
      </w:divBdr>
    </w:div>
    <w:div w:id="1855024984">
      <w:bodyDiv w:val="1"/>
      <w:marLeft w:val="0"/>
      <w:marRight w:val="0"/>
      <w:marTop w:val="0"/>
      <w:marBottom w:val="0"/>
      <w:divBdr>
        <w:top w:val="none" w:sz="0" w:space="0" w:color="auto"/>
        <w:left w:val="none" w:sz="0" w:space="0" w:color="auto"/>
        <w:bottom w:val="none" w:sz="0" w:space="0" w:color="auto"/>
        <w:right w:val="none" w:sz="0" w:space="0" w:color="auto"/>
      </w:divBdr>
    </w:div>
    <w:div w:id="1904294887">
      <w:bodyDiv w:val="1"/>
      <w:marLeft w:val="0"/>
      <w:marRight w:val="0"/>
      <w:marTop w:val="0"/>
      <w:marBottom w:val="0"/>
      <w:divBdr>
        <w:top w:val="none" w:sz="0" w:space="0" w:color="auto"/>
        <w:left w:val="none" w:sz="0" w:space="0" w:color="auto"/>
        <w:bottom w:val="none" w:sz="0" w:space="0" w:color="auto"/>
        <w:right w:val="none" w:sz="0" w:space="0" w:color="auto"/>
      </w:divBdr>
    </w:div>
    <w:div w:id="1984890665">
      <w:bodyDiv w:val="1"/>
      <w:marLeft w:val="0"/>
      <w:marRight w:val="0"/>
      <w:marTop w:val="0"/>
      <w:marBottom w:val="0"/>
      <w:divBdr>
        <w:top w:val="none" w:sz="0" w:space="0" w:color="auto"/>
        <w:left w:val="none" w:sz="0" w:space="0" w:color="auto"/>
        <w:bottom w:val="none" w:sz="0" w:space="0" w:color="auto"/>
        <w:right w:val="none" w:sz="0" w:space="0" w:color="auto"/>
      </w:divBdr>
      <w:divsChild>
        <w:div w:id="1167593956">
          <w:marLeft w:val="446"/>
          <w:marRight w:val="0"/>
          <w:marTop w:val="0"/>
          <w:marBottom w:val="0"/>
          <w:divBdr>
            <w:top w:val="none" w:sz="0" w:space="0" w:color="auto"/>
            <w:left w:val="none" w:sz="0" w:space="0" w:color="auto"/>
            <w:bottom w:val="none" w:sz="0" w:space="0" w:color="auto"/>
            <w:right w:val="none" w:sz="0" w:space="0" w:color="auto"/>
          </w:divBdr>
        </w:div>
        <w:div w:id="1646083511">
          <w:marLeft w:val="446"/>
          <w:marRight w:val="0"/>
          <w:marTop w:val="0"/>
          <w:marBottom w:val="0"/>
          <w:divBdr>
            <w:top w:val="none" w:sz="0" w:space="0" w:color="auto"/>
            <w:left w:val="none" w:sz="0" w:space="0" w:color="auto"/>
            <w:bottom w:val="none" w:sz="0" w:space="0" w:color="auto"/>
            <w:right w:val="none" w:sz="0" w:space="0" w:color="auto"/>
          </w:divBdr>
        </w:div>
        <w:div w:id="1566378665">
          <w:marLeft w:val="446"/>
          <w:marRight w:val="0"/>
          <w:marTop w:val="0"/>
          <w:marBottom w:val="0"/>
          <w:divBdr>
            <w:top w:val="none" w:sz="0" w:space="0" w:color="auto"/>
            <w:left w:val="none" w:sz="0" w:space="0" w:color="auto"/>
            <w:bottom w:val="none" w:sz="0" w:space="0" w:color="auto"/>
            <w:right w:val="none" w:sz="0" w:space="0" w:color="auto"/>
          </w:divBdr>
        </w:div>
      </w:divsChild>
    </w:div>
    <w:div w:id="2043312822">
      <w:bodyDiv w:val="1"/>
      <w:marLeft w:val="0"/>
      <w:marRight w:val="0"/>
      <w:marTop w:val="0"/>
      <w:marBottom w:val="0"/>
      <w:divBdr>
        <w:top w:val="none" w:sz="0" w:space="0" w:color="auto"/>
        <w:left w:val="none" w:sz="0" w:space="0" w:color="auto"/>
        <w:bottom w:val="none" w:sz="0" w:space="0" w:color="auto"/>
        <w:right w:val="none" w:sz="0" w:space="0" w:color="auto"/>
      </w:divBdr>
      <w:divsChild>
        <w:div w:id="1350109024">
          <w:marLeft w:val="0"/>
          <w:marRight w:val="0"/>
          <w:marTop w:val="0"/>
          <w:marBottom w:val="0"/>
          <w:divBdr>
            <w:top w:val="none" w:sz="0" w:space="0" w:color="auto"/>
            <w:left w:val="none" w:sz="0" w:space="0" w:color="auto"/>
            <w:bottom w:val="none" w:sz="0" w:space="0" w:color="auto"/>
            <w:right w:val="none" w:sz="0" w:space="0" w:color="auto"/>
          </w:divBdr>
          <w:divsChild>
            <w:div w:id="1242065726">
              <w:marLeft w:val="0"/>
              <w:marRight w:val="0"/>
              <w:marTop w:val="0"/>
              <w:marBottom w:val="0"/>
              <w:divBdr>
                <w:top w:val="none" w:sz="0" w:space="0" w:color="auto"/>
                <w:left w:val="none" w:sz="0" w:space="0" w:color="auto"/>
                <w:bottom w:val="none" w:sz="0" w:space="0" w:color="auto"/>
                <w:right w:val="none" w:sz="0" w:space="0" w:color="auto"/>
              </w:divBdr>
              <w:divsChild>
                <w:div w:id="828640802">
                  <w:marLeft w:val="0"/>
                  <w:marRight w:val="0"/>
                  <w:marTop w:val="195"/>
                  <w:marBottom w:val="0"/>
                  <w:divBdr>
                    <w:top w:val="none" w:sz="0" w:space="0" w:color="auto"/>
                    <w:left w:val="none" w:sz="0" w:space="0" w:color="auto"/>
                    <w:bottom w:val="none" w:sz="0" w:space="0" w:color="auto"/>
                    <w:right w:val="none" w:sz="0" w:space="0" w:color="auto"/>
                  </w:divBdr>
                  <w:divsChild>
                    <w:div w:id="1963149919">
                      <w:marLeft w:val="0"/>
                      <w:marRight w:val="0"/>
                      <w:marTop w:val="0"/>
                      <w:marBottom w:val="0"/>
                      <w:divBdr>
                        <w:top w:val="none" w:sz="0" w:space="0" w:color="auto"/>
                        <w:left w:val="none" w:sz="0" w:space="0" w:color="auto"/>
                        <w:bottom w:val="none" w:sz="0" w:space="0" w:color="auto"/>
                        <w:right w:val="none" w:sz="0" w:space="0" w:color="auto"/>
                      </w:divBdr>
                      <w:divsChild>
                        <w:div w:id="636494330">
                          <w:marLeft w:val="0"/>
                          <w:marRight w:val="0"/>
                          <w:marTop w:val="0"/>
                          <w:marBottom w:val="0"/>
                          <w:divBdr>
                            <w:top w:val="none" w:sz="0" w:space="0" w:color="auto"/>
                            <w:left w:val="none" w:sz="0" w:space="0" w:color="auto"/>
                            <w:bottom w:val="none" w:sz="0" w:space="0" w:color="auto"/>
                            <w:right w:val="none" w:sz="0" w:space="0" w:color="auto"/>
                          </w:divBdr>
                          <w:divsChild>
                            <w:div w:id="1575162208">
                              <w:marLeft w:val="0"/>
                              <w:marRight w:val="0"/>
                              <w:marTop w:val="0"/>
                              <w:marBottom w:val="0"/>
                              <w:divBdr>
                                <w:top w:val="none" w:sz="0" w:space="0" w:color="auto"/>
                                <w:left w:val="none" w:sz="0" w:space="0" w:color="auto"/>
                                <w:bottom w:val="none" w:sz="0" w:space="0" w:color="auto"/>
                                <w:right w:val="none" w:sz="0" w:space="0" w:color="auto"/>
                              </w:divBdr>
                              <w:divsChild>
                                <w:div w:id="1010571275">
                                  <w:marLeft w:val="0"/>
                                  <w:marRight w:val="0"/>
                                  <w:marTop w:val="0"/>
                                  <w:marBottom w:val="0"/>
                                  <w:divBdr>
                                    <w:top w:val="none" w:sz="0" w:space="0" w:color="auto"/>
                                    <w:left w:val="none" w:sz="0" w:space="0" w:color="auto"/>
                                    <w:bottom w:val="none" w:sz="0" w:space="0" w:color="auto"/>
                                    <w:right w:val="none" w:sz="0" w:space="0" w:color="auto"/>
                                  </w:divBdr>
                                  <w:divsChild>
                                    <w:div w:id="1767074465">
                                      <w:marLeft w:val="0"/>
                                      <w:marRight w:val="0"/>
                                      <w:marTop w:val="0"/>
                                      <w:marBottom w:val="0"/>
                                      <w:divBdr>
                                        <w:top w:val="none" w:sz="0" w:space="0" w:color="auto"/>
                                        <w:left w:val="none" w:sz="0" w:space="0" w:color="auto"/>
                                        <w:bottom w:val="none" w:sz="0" w:space="0" w:color="auto"/>
                                        <w:right w:val="none" w:sz="0" w:space="0" w:color="auto"/>
                                      </w:divBdr>
                                      <w:divsChild>
                                        <w:div w:id="1780564516">
                                          <w:marLeft w:val="0"/>
                                          <w:marRight w:val="0"/>
                                          <w:marTop w:val="90"/>
                                          <w:marBottom w:val="0"/>
                                          <w:divBdr>
                                            <w:top w:val="none" w:sz="0" w:space="0" w:color="auto"/>
                                            <w:left w:val="none" w:sz="0" w:space="0" w:color="auto"/>
                                            <w:bottom w:val="none" w:sz="0" w:space="0" w:color="auto"/>
                                            <w:right w:val="none" w:sz="0" w:space="0" w:color="auto"/>
                                          </w:divBdr>
                                          <w:divsChild>
                                            <w:div w:id="770902246">
                                              <w:marLeft w:val="0"/>
                                              <w:marRight w:val="0"/>
                                              <w:marTop w:val="0"/>
                                              <w:marBottom w:val="0"/>
                                              <w:divBdr>
                                                <w:top w:val="none" w:sz="0" w:space="0" w:color="auto"/>
                                                <w:left w:val="none" w:sz="0" w:space="0" w:color="auto"/>
                                                <w:bottom w:val="none" w:sz="0" w:space="0" w:color="auto"/>
                                                <w:right w:val="none" w:sz="0" w:space="0" w:color="auto"/>
                                              </w:divBdr>
                                              <w:divsChild>
                                                <w:div w:id="1032804990">
                                                  <w:marLeft w:val="0"/>
                                                  <w:marRight w:val="0"/>
                                                  <w:marTop w:val="0"/>
                                                  <w:marBottom w:val="0"/>
                                                  <w:divBdr>
                                                    <w:top w:val="none" w:sz="0" w:space="0" w:color="auto"/>
                                                    <w:left w:val="none" w:sz="0" w:space="0" w:color="auto"/>
                                                    <w:bottom w:val="none" w:sz="0" w:space="0" w:color="auto"/>
                                                    <w:right w:val="none" w:sz="0" w:space="0" w:color="auto"/>
                                                  </w:divBdr>
                                                  <w:divsChild>
                                                    <w:div w:id="1191725346">
                                                      <w:marLeft w:val="0"/>
                                                      <w:marRight w:val="0"/>
                                                      <w:marTop w:val="0"/>
                                                      <w:marBottom w:val="180"/>
                                                      <w:divBdr>
                                                        <w:top w:val="none" w:sz="0" w:space="0" w:color="auto"/>
                                                        <w:left w:val="none" w:sz="0" w:space="0" w:color="auto"/>
                                                        <w:bottom w:val="none" w:sz="0" w:space="0" w:color="auto"/>
                                                        <w:right w:val="none" w:sz="0" w:space="0" w:color="auto"/>
                                                      </w:divBdr>
                                                      <w:divsChild>
                                                        <w:div w:id="630482489">
                                                          <w:marLeft w:val="0"/>
                                                          <w:marRight w:val="0"/>
                                                          <w:marTop w:val="0"/>
                                                          <w:marBottom w:val="0"/>
                                                          <w:divBdr>
                                                            <w:top w:val="none" w:sz="0" w:space="0" w:color="auto"/>
                                                            <w:left w:val="none" w:sz="0" w:space="0" w:color="auto"/>
                                                            <w:bottom w:val="none" w:sz="0" w:space="0" w:color="auto"/>
                                                            <w:right w:val="none" w:sz="0" w:space="0" w:color="auto"/>
                                                          </w:divBdr>
                                                          <w:divsChild>
                                                            <w:div w:id="1187256049">
                                                              <w:marLeft w:val="0"/>
                                                              <w:marRight w:val="0"/>
                                                              <w:marTop w:val="0"/>
                                                              <w:marBottom w:val="0"/>
                                                              <w:divBdr>
                                                                <w:top w:val="none" w:sz="0" w:space="0" w:color="auto"/>
                                                                <w:left w:val="none" w:sz="0" w:space="0" w:color="auto"/>
                                                                <w:bottom w:val="none" w:sz="0" w:space="0" w:color="auto"/>
                                                                <w:right w:val="none" w:sz="0" w:space="0" w:color="auto"/>
                                                              </w:divBdr>
                                                              <w:divsChild>
                                                                <w:div w:id="1861509269">
                                                                  <w:marLeft w:val="0"/>
                                                                  <w:marRight w:val="0"/>
                                                                  <w:marTop w:val="0"/>
                                                                  <w:marBottom w:val="0"/>
                                                                  <w:divBdr>
                                                                    <w:top w:val="none" w:sz="0" w:space="0" w:color="auto"/>
                                                                    <w:left w:val="none" w:sz="0" w:space="0" w:color="auto"/>
                                                                    <w:bottom w:val="none" w:sz="0" w:space="0" w:color="auto"/>
                                                                    <w:right w:val="none" w:sz="0" w:space="0" w:color="auto"/>
                                                                  </w:divBdr>
                                                                  <w:divsChild>
                                                                    <w:div w:id="1787389014">
                                                                      <w:marLeft w:val="0"/>
                                                                      <w:marRight w:val="0"/>
                                                                      <w:marTop w:val="0"/>
                                                                      <w:marBottom w:val="0"/>
                                                                      <w:divBdr>
                                                                        <w:top w:val="none" w:sz="0" w:space="0" w:color="auto"/>
                                                                        <w:left w:val="none" w:sz="0" w:space="0" w:color="auto"/>
                                                                        <w:bottom w:val="none" w:sz="0" w:space="0" w:color="auto"/>
                                                                        <w:right w:val="none" w:sz="0" w:space="0" w:color="auto"/>
                                                                      </w:divBdr>
                                                                      <w:divsChild>
                                                                        <w:div w:id="1001935357">
                                                                          <w:marLeft w:val="0"/>
                                                                          <w:marRight w:val="0"/>
                                                                          <w:marTop w:val="0"/>
                                                                          <w:marBottom w:val="0"/>
                                                                          <w:divBdr>
                                                                            <w:top w:val="none" w:sz="0" w:space="0" w:color="auto"/>
                                                                            <w:left w:val="none" w:sz="0" w:space="0" w:color="auto"/>
                                                                            <w:bottom w:val="none" w:sz="0" w:space="0" w:color="auto"/>
                                                                            <w:right w:val="none" w:sz="0" w:space="0" w:color="auto"/>
                                                                          </w:divBdr>
                                                                          <w:divsChild>
                                                                            <w:div w:id="16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48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alton@parkfield.bournemouth.sch.uk" TargetMode="External"/><Relationship Id="rId3" Type="http://schemas.openxmlformats.org/officeDocument/2006/relationships/settings" Target="settings.xml"/><Relationship Id="rId7" Type="http://schemas.openxmlformats.org/officeDocument/2006/relationships/hyperlink" Target="https://www.crestawa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gartymath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Parkfield Free School</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I Golding</dc:creator>
  <cp:lastModifiedBy>Ian Golding</cp:lastModifiedBy>
  <cp:revision>3</cp:revision>
  <dcterms:created xsi:type="dcterms:W3CDTF">2018-12-21T10:07:00Z</dcterms:created>
  <dcterms:modified xsi:type="dcterms:W3CDTF">2018-12-21T10:09:00Z</dcterms:modified>
</cp:coreProperties>
</file>