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2D53B" w14:textId="77777777" w:rsidR="0032512F" w:rsidRDefault="0032512F" w:rsidP="0032512F">
      <w:pPr>
        <w:jc w:val="center"/>
      </w:pPr>
      <w:r>
        <w:rPr>
          <w:noProof/>
        </w:rPr>
        <w:drawing>
          <wp:inline distT="0" distB="0" distL="0" distR="0" wp14:anchorId="64D3B00B" wp14:editId="281574EF">
            <wp:extent cx="980949" cy="90613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980949" cy="906131"/>
                    </a:xfrm>
                    <a:prstGeom prst="rect">
                      <a:avLst/>
                    </a:prstGeom>
                  </pic:spPr>
                </pic:pic>
              </a:graphicData>
            </a:graphic>
          </wp:inline>
        </w:drawing>
      </w:r>
    </w:p>
    <w:p w14:paraId="20DAF74D" w14:textId="77777777" w:rsidR="0032512F" w:rsidRDefault="0032512F" w:rsidP="0032512F">
      <w:pPr>
        <w:jc w:val="center"/>
      </w:pPr>
    </w:p>
    <w:p w14:paraId="0B4E07AA" w14:textId="77777777" w:rsidR="00C67612" w:rsidRPr="0032512F" w:rsidRDefault="00B5150E" w:rsidP="0032512F">
      <w:pPr>
        <w:jc w:val="center"/>
        <w:rPr>
          <w:b/>
          <w:sz w:val="36"/>
        </w:rPr>
      </w:pPr>
      <w:r w:rsidRPr="0032512F">
        <w:rPr>
          <w:b/>
          <w:sz w:val="36"/>
        </w:rPr>
        <w:t xml:space="preserve">End of </w:t>
      </w:r>
      <w:r w:rsidR="00D116F2">
        <w:rPr>
          <w:b/>
          <w:sz w:val="36"/>
        </w:rPr>
        <w:t>term</w:t>
      </w:r>
      <w:r w:rsidRPr="0032512F">
        <w:rPr>
          <w:b/>
          <w:sz w:val="36"/>
        </w:rPr>
        <w:t xml:space="preserve"> newsletter</w:t>
      </w:r>
      <w:r w:rsidR="0032512F" w:rsidRPr="0032512F">
        <w:rPr>
          <w:b/>
          <w:sz w:val="36"/>
        </w:rPr>
        <w:t xml:space="preserve"> – </w:t>
      </w:r>
      <w:r w:rsidR="00D116F2">
        <w:rPr>
          <w:b/>
          <w:sz w:val="36"/>
        </w:rPr>
        <w:t>Christmas</w:t>
      </w:r>
      <w:r w:rsidR="0032512F" w:rsidRPr="0032512F">
        <w:rPr>
          <w:b/>
          <w:sz w:val="36"/>
        </w:rPr>
        <w:t xml:space="preserve"> 2018</w:t>
      </w:r>
    </w:p>
    <w:p w14:paraId="4B88AB32" w14:textId="77777777" w:rsidR="00B5150E" w:rsidRDefault="00B5150E"/>
    <w:p w14:paraId="551C7DF8" w14:textId="25E9EEF7" w:rsidR="00B5150E" w:rsidRDefault="00B5150E">
      <w:r>
        <w:t>Dear Parents/Carers</w:t>
      </w:r>
    </w:p>
    <w:p w14:paraId="1A813BAC" w14:textId="0AC7C2AD" w:rsidR="00175989" w:rsidRPr="009917C5" w:rsidRDefault="00FE2837" w:rsidP="00651DDD">
      <w:pPr>
        <w:jc w:val="both"/>
      </w:pPr>
      <w:r w:rsidRPr="009917C5">
        <w:t xml:space="preserve">When I was at </w:t>
      </w:r>
      <w:r w:rsidR="00C406B3">
        <w:t xml:space="preserve">secondary </w:t>
      </w:r>
      <w:r w:rsidRPr="009917C5">
        <w:t xml:space="preserve">school </w:t>
      </w:r>
      <w:r w:rsidR="00C406B3">
        <w:t xml:space="preserve">in the </w:t>
      </w:r>
      <w:proofErr w:type="gramStart"/>
      <w:r w:rsidR="00C406B3">
        <w:t>eighties</w:t>
      </w:r>
      <w:proofErr w:type="gramEnd"/>
      <w:r w:rsidR="00C406B3">
        <w:t xml:space="preserve"> </w:t>
      </w:r>
      <w:r w:rsidRPr="009917C5">
        <w:t xml:space="preserve">I had a wonderful if slightly crazy English Teacher. His name was Mr </w:t>
      </w:r>
      <w:proofErr w:type="spellStart"/>
      <w:r w:rsidRPr="009917C5">
        <w:t>Braime</w:t>
      </w:r>
      <w:proofErr w:type="spellEnd"/>
      <w:r w:rsidRPr="009917C5">
        <w:t xml:space="preserve">, I looked him up a few years ago and he was still going strong, cycling around the neighbourhood with his crazy curly red hair streaming out beneath his helmet. I </w:t>
      </w:r>
      <w:r w:rsidR="00256201" w:rsidRPr="009917C5">
        <w:t>must</w:t>
      </w:r>
      <w:r w:rsidRPr="009917C5">
        <w:t xml:space="preserve"> confess to not being a great student whilst at school, but something of Mr </w:t>
      </w:r>
      <w:proofErr w:type="spellStart"/>
      <w:r w:rsidRPr="009917C5">
        <w:t>Braime’s</w:t>
      </w:r>
      <w:proofErr w:type="spellEnd"/>
      <w:r w:rsidRPr="009917C5">
        <w:t xml:space="preserve"> passion for words stuck with me. I still to this day love the Mayor of Casterbridge, the Thomas Hardy novel that was expertly dissected by the red headed marvel. I have vivid memories of him connecting Arthur Miller’s tale of witchcraft in Salem, Massachusetts (The Crucible) to the politics of 1950s America. And then the</w:t>
      </w:r>
      <w:r w:rsidR="00C406B3">
        <w:t>re</w:t>
      </w:r>
      <w:r w:rsidRPr="009917C5">
        <w:t xml:space="preserve"> was the poetry, I don’t remember much of this time, but I do remember the ‘The </w:t>
      </w:r>
      <w:r w:rsidR="00C406B3">
        <w:t>R</w:t>
      </w:r>
      <w:r w:rsidRPr="009917C5">
        <w:t xml:space="preserve">ime of the </w:t>
      </w:r>
      <w:r w:rsidR="00C406B3">
        <w:t>A</w:t>
      </w:r>
      <w:r w:rsidRPr="009917C5">
        <w:t xml:space="preserve">ncient </w:t>
      </w:r>
      <w:r w:rsidR="00C406B3">
        <w:t>M</w:t>
      </w:r>
      <w:r w:rsidRPr="009917C5">
        <w:t>ariner’ by Samuel Coleridge Taylor.</w:t>
      </w:r>
      <w:r w:rsidR="00481F54" w:rsidRPr="009917C5">
        <w:t xml:space="preserve"> Written in </w:t>
      </w:r>
      <w:r w:rsidR="00436C43" w:rsidRPr="009917C5">
        <w:t>1798, it is a sorry tale of loss and guilt. In 1817 it was republished in a slightly different format with the addition of a ‘gloss’, these are additional notes on the text and one of these notes contains these words:</w:t>
      </w:r>
    </w:p>
    <w:p w14:paraId="29FDF586" w14:textId="01767CE1" w:rsidR="00436C43" w:rsidRPr="009917C5" w:rsidRDefault="00436C43" w:rsidP="00651DDD">
      <w:pPr>
        <w:ind w:left="567" w:right="685"/>
        <w:jc w:val="both"/>
        <w:rPr>
          <w:rFonts w:cstheme="minorHAnsi"/>
          <w:i/>
          <w:iCs/>
          <w:color w:val="000000" w:themeColor="text1"/>
        </w:rPr>
      </w:pPr>
      <w:r w:rsidRPr="00CD452F">
        <w:rPr>
          <w:rFonts w:cstheme="minorHAnsi"/>
          <w:i/>
          <w:iCs/>
          <w:color w:val="000000" w:themeColor="text1"/>
        </w:rPr>
        <w:t xml:space="preserve">In his loneliness and fixedness he </w:t>
      </w:r>
      <w:proofErr w:type="spellStart"/>
      <w:r w:rsidRPr="00CD452F">
        <w:rPr>
          <w:rFonts w:cstheme="minorHAnsi"/>
          <w:i/>
          <w:iCs/>
          <w:color w:val="000000" w:themeColor="text1"/>
        </w:rPr>
        <w:t>yearneth</w:t>
      </w:r>
      <w:proofErr w:type="spellEnd"/>
      <w:r w:rsidRPr="00CD452F">
        <w:rPr>
          <w:rFonts w:cstheme="minorHAnsi"/>
          <w:i/>
          <w:iCs/>
          <w:color w:val="000000" w:themeColor="text1"/>
        </w:rPr>
        <w:t xml:space="preserve"> towards the journeying Moon, and the stars that still sojourn, yet still move onward ; and everywhere the blue sky belongs to them, and is their appointed rest, and their native country and their own natural homes, which they enter unannounced, as lords that are certainly expected and yet there is a silent joy at their arrival.</w:t>
      </w:r>
    </w:p>
    <w:p w14:paraId="15D501FE" w14:textId="39A17471" w:rsidR="00436C43" w:rsidRDefault="009917C5" w:rsidP="00256201">
      <w:pPr>
        <w:ind w:right="-24"/>
        <w:jc w:val="both"/>
        <w:rPr>
          <w:color w:val="000000" w:themeColor="text1"/>
        </w:rPr>
      </w:pPr>
      <w:r w:rsidRPr="009917C5">
        <w:rPr>
          <w:color w:val="000000" w:themeColor="text1"/>
        </w:rPr>
        <w:t xml:space="preserve">The words that resonated with me were </w:t>
      </w:r>
      <w:proofErr w:type="gramStart"/>
      <w:r>
        <w:rPr>
          <w:color w:val="000000" w:themeColor="text1"/>
        </w:rPr>
        <w:t>“</w:t>
      </w:r>
      <w:r w:rsidRPr="009917C5">
        <w:rPr>
          <w:color w:val="000000" w:themeColor="text1"/>
        </w:rPr>
        <w:t>..</w:t>
      </w:r>
      <w:proofErr w:type="gramEnd"/>
      <w:r w:rsidRPr="009917C5">
        <w:rPr>
          <w:color w:val="000000" w:themeColor="text1"/>
        </w:rPr>
        <w:t>and yet there is a silent joy at their arrival</w:t>
      </w:r>
      <w:r>
        <w:rPr>
          <w:color w:val="000000" w:themeColor="text1"/>
        </w:rPr>
        <w:t>”, and it is so strange how just a few simple words can evoke such distinct memories in us. I remembered a moment in my childhood, waking up</w:t>
      </w:r>
      <w:r w:rsidR="00825A53">
        <w:rPr>
          <w:color w:val="000000" w:themeColor="text1"/>
        </w:rPr>
        <w:t xml:space="preserve">, </w:t>
      </w:r>
      <w:r w:rsidR="00B53C84">
        <w:rPr>
          <w:color w:val="000000" w:themeColor="text1"/>
        </w:rPr>
        <w:t>early on Christmas morning with a weight across my legs, and in this moment, I knew the silent joy of the arrival of Christmas gifts. As a parent I have seen something similar in my own children, not only at the arrival of gifts, but in other moments – the joy of Granny arriving with her famous millionaire shortbread. The joy of arriving at a holiday destination or at a party, although the expression of this is rarely silent.</w:t>
      </w:r>
    </w:p>
    <w:p w14:paraId="781236C8" w14:textId="71BF4D96" w:rsidR="00436C43" w:rsidRPr="000E65BB" w:rsidRDefault="00B53C84" w:rsidP="00256201">
      <w:pPr>
        <w:ind w:right="-24"/>
        <w:jc w:val="both"/>
        <w:rPr>
          <w:color w:val="000000" w:themeColor="text1"/>
        </w:rPr>
      </w:pPr>
      <w:r>
        <w:rPr>
          <w:color w:val="000000" w:themeColor="text1"/>
        </w:rPr>
        <w:t xml:space="preserve">I am aware </w:t>
      </w:r>
      <w:proofErr w:type="gramStart"/>
      <w:r>
        <w:rPr>
          <w:color w:val="000000" w:themeColor="text1"/>
        </w:rPr>
        <w:t>at this time</w:t>
      </w:r>
      <w:proofErr w:type="gramEnd"/>
      <w:r>
        <w:rPr>
          <w:color w:val="000000" w:themeColor="text1"/>
        </w:rPr>
        <w:t xml:space="preserve"> of year that we have a diverse school community. Many of us treat the Jesus story as little more than that – a story. Whilst others have very different narratives by which we understand the world. But we can all understand the ‘joy of arrival’. For most children coming to school is an absolute joy, they arrive ready to drink in the wonders of the world. At the end of the school day this joy operat</w:t>
      </w:r>
      <w:r w:rsidR="00C406B3">
        <w:rPr>
          <w:color w:val="000000" w:themeColor="text1"/>
        </w:rPr>
        <w:t>es</w:t>
      </w:r>
      <w:r>
        <w:rPr>
          <w:color w:val="000000" w:themeColor="text1"/>
        </w:rPr>
        <w:t xml:space="preserve"> in the opposite direction as children are once again reunited with Mums, Dads and other members of the family. The Christmas break provides a wonderful moment to reflect on the joy that loved ones bring into our lives</w:t>
      </w:r>
      <w:r w:rsidR="000E65BB">
        <w:rPr>
          <w:color w:val="000000" w:themeColor="text1"/>
        </w:rPr>
        <w:t xml:space="preserve">. It is so easy for us to get wrapped up in materialism, consumption and </w:t>
      </w:r>
      <w:r w:rsidR="00C406B3">
        <w:rPr>
          <w:color w:val="000000" w:themeColor="text1"/>
        </w:rPr>
        <w:t>‘</w:t>
      </w:r>
      <w:r w:rsidR="000E65BB">
        <w:rPr>
          <w:color w:val="000000" w:themeColor="text1"/>
        </w:rPr>
        <w:t>I’m a celebrity get me out of here!</w:t>
      </w:r>
      <w:r w:rsidR="00C406B3">
        <w:rPr>
          <w:color w:val="000000" w:themeColor="text1"/>
        </w:rPr>
        <w:t>’</w:t>
      </w:r>
      <w:r w:rsidR="000E65BB">
        <w:rPr>
          <w:color w:val="000000" w:themeColor="text1"/>
        </w:rPr>
        <w:t xml:space="preserve"> But we run the risk of missing out on the joy that others bring into our lives. If you have forgotten, I would encourage you to once again </w:t>
      </w:r>
      <w:r w:rsidR="00C406B3">
        <w:rPr>
          <w:color w:val="000000" w:themeColor="text1"/>
        </w:rPr>
        <w:t>to l</w:t>
      </w:r>
      <w:r w:rsidR="000E65BB">
        <w:rPr>
          <w:color w:val="000000" w:themeColor="text1"/>
        </w:rPr>
        <w:t>ook at your children with a heart full of joy, they are wonderful, if not always silent. Joy to the world, indeed!</w:t>
      </w:r>
    </w:p>
    <w:p w14:paraId="41198702" w14:textId="77777777" w:rsidR="00AA67BC" w:rsidRDefault="00C904C8" w:rsidP="00A62C9A">
      <w:pPr>
        <w:rPr>
          <w:rFonts w:eastAsia="Times New Roman" w:cstheme="minorHAnsi"/>
          <w:bCs/>
          <w:color w:val="0B0C0C"/>
          <w:kern w:val="36"/>
          <w:lang w:eastAsia="en-GB"/>
        </w:rPr>
      </w:pPr>
      <w:r>
        <w:rPr>
          <w:rFonts w:eastAsia="Times New Roman" w:cstheme="minorHAnsi"/>
          <w:bCs/>
          <w:color w:val="0B0C0C"/>
          <w:kern w:val="36"/>
          <w:lang w:eastAsia="en-GB"/>
        </w:rPr>
        <w:t xml:space="preserve">And </w:t>
      </w:r>
      <w:proofErr w:type="gramStart"/>
      <w:r>
        <w:rPr>
          <w:rFonts w:eastAsia="Times New Roman" w:cstheme="minorHAnsi"/>
          <w:bCs/>
          <w:color w:val="0B0C0C"/>
          <w:kern w:val="36"/>
          <w:lang w:eastAsia="en-GB"/>
        </w:rPr>
        <w:t>so</w:t>
      </w:r>
      <w:proofErr w:type="gramEnd"/>
      <w:r>
        <w:rPr>
          <w:rFonts w:eastAsia="Times New Roman" w:cstheme="minorHAnsi"/>
          <w:bCs/>
          <w:color w:val="0B0C0C"/>
          <w:kern w:val="36"/>
          <w:lang w:eastAsia="en-GB"/>
        </w:rPr>
        <w:t xml:space="preserve"> to other news…</w:t>
      </w:r>
    </w:p>
    <w:p w14:paraId="75829AB7" w14:textId="7AE49457" w:rsidR="00D1306B" w:rsidRDefault="00D1306B" w:rsidP="0032512F">
      <w:pPr>
        <w:spacing w:after="0"/>
        <w:rPr>
          <w:rFonts w:eastAsia="Times New Roman" w:cstheme="minorHAnsi"/>
          <w:b/>
          <w:bCs/>
          <w:color w:val="0B0C0C"/>
          <w:kern w:val="36"/>
          <w:lang w:eastAsia="en-GB"/>
        </w:rPr>
      </w:pPr>
      <w:r>
        <w:rPr>
          <w:rFonts w:eastAsia="Times New Roman" w:cstheme="minorHAnsi"/>
          <w:b/>
          <w:bCs/>
          <w:color w:val="0B0C0C"/>
          <w:kern w:val="36"/>
          <w:lang w:eastAsia="en-GB"/>
        </w:rPr>
        <w:t>Reach South News</w:t>
      </w:r>
    </w:p>
    <w:p w14:paraId="2E1BCD36" w14:textId="093611A1" w:rsidR="00D1306B" w:rsidRPr="00D1306B" w:rsidRDefault="00D1306B" w:rsidP="0032512F">
      <w:pPr>
        <w:spacing w:after="0"/>
        <w:rPr>
          <w:rFonts w:eastAsia="Times New Roman" w:cstheme="minorHAnsi"/>
          <w:bCs/>
          <w:color w:val="0B0C0C"/>
          <w:kern w:val="36"/>
          <w:lang w:eastAsia="en-GB"/>
        </w:rPr>
      </w:pPr>
      <w:r w:rsidRPr="00D1306B">
        <w:rPr>
          <w:rFonts w:eastAsia="Times New Roman" w:cstheme="minorHAnsi"/>
          <w:bCs/>
          <w:color w:val="0B0C0C"/>
          <w:kern w:val="36"/>
          <w:lang w:eastAsia="en-GB"/>
        </w:rPr>
        <w:t>We are beginning to find our feet within the Reach South Multi Academy Trust</w:t>
      </w:r>
      <w:r>
        <w:rPr>
          <w:rFonts w:eastAsia="Times New Roman" w:cstheme="minorHAnsi"/>
          <w:bCs/>
          <w:color w:val="0B0C0C"/>
          <w:kern w:val="36"/>
          <w:lang w:eastAsia="en-GB"/>
        </w:rPr>
        <w:t xml:space="preserve">. We hosted trustees on their recent development day. Trustees enjoyed a tour of the school, meeting children and staff, they were very impressed with what they saw. We have been working very closely with other schools within the trust, moderating our judgements on the quality of work, developing new assessment systems and looking whenever possible to share best practice. We have also really benefitted from some very </w:t>
      </w:r>
      <w:proofErr w:type="gramStart"/>
      <w:r>
        <w:rPr>
          <w:rFonts w:eastAsia="Times New Roman" w:cstheme="minorHAnsi"/>
          <w:bCs/>
          <w:color w:val="0B0C0C"/>
          <w:kern w:val="36"/>
          <w:lang w:eastAsia="en-GB"/>
        </w:rPr>
        <w:t>high quality</w:t>
      </w:r>
      <w:proofErr w:type="gramEnd"/>
      <w:r>
        <w:rPr>
          <w:rFonts w:eastAsia="Times New Roman" w:cstheme="minorHAnsi"/>
          <w:bCs/>
          <w:color w:val="0B0C0C"/>
          <w:kern w:val="36"/>
          <w:lang w:eastAsia="en-GB"/>
        </w:rPr>
        <w:t xml:space="preserve"> training </w:t>
      </w:r>
      <w:r w:rsidR="00AA014B">
        <w:rPr>
          <w:rFonts w:eastAsia="Times New Roman" w:cstheme="minorHAnsi"/>
          <w:bCs/>
          <w:color w:val="0B0C0C"/>
          <w:kern w:val="36"/>
          <w:lang w:eastAsia="en-GB"/>
        </w:rPr>
        <w:t>that the trust has delivered.</w:t>
      </w:r>
    </w:p>
    <w:p w14:paraId="0B525166" w14:textId="77777777" w:rsidR="00D1306B" w:rsidRDefault="00D1306B" w:rsidP="0032512F">
      <w:pPr>
        <w:spacing w:after="0"/>
        <w:rPr>
          <w:rFonts w:eastAsia="Times New Roman" w:cstheme="minorHAnsi"/>
          <w:b/>
          <w:bCs/>
          <w:color w:val="0B0C0C"/>
          <w:kern w:val="36"/>
          <w:lang w:eastAsia="en-GB"/>
        </w:rPr>
      </w:pPr>
    </w:p>
    <w:p w14:paraId="4A298458" w14:textId="77777777" w:rsidR="00423358" w:rsidRDefault="00423358" w:rsidP="0032512F">
      <w:pPr>
        <w:spacing w:after="0"/>
        <w:rPr>
          <w:rFonts w:eastAsia="Times New Roman" w:cstheme="minorHAnsi"/>
          <w:b/>
          <w:bCs/>
          <w:color w:val="0B0C0C"/>
          <w:kern w:val="36"/>
          <w:lang w:eastAsia="en-GB"/>
        </w:rPr>
      </w:pPr>
    </w:p>
    <w:p w14:paraId="1B3ACFDC" w14:textId="18FA01F3" w:rsidR="006C3887" w:rsidRDefault="006C3887" w:rsidP="0032512F">
      <w:pPr>
        <w:spacing w:after="0"/>
        <w:rPr>
          <w:rFonts w:eastAsia="Times New Roman" w:cstheme="minorHAnsi"/>
          <w:b/>
          <w:bCs/>
          <w:color w:val="0B0C0C"/>
          <w:kern w:val="36"/>
          <w:lang w:eastAsia="en-GB"/>
        </w:rPr>
      </w:pPr>
      <w:r>
        <w:rPr>
          <w:rFonts w:eastAsia="Times New Roman" w:cstheme="minorHAnsi"/>
          <w:b/>
          <w:bCs/>
          <w:color w:val="0B0C0C"/>
          <w:kern w:val="36"/>
          <w:lang w:eastAsia="en-GB"/>
        </w:rPr>
        <w:t>Parkfield Montessori Nursery</w:t>
      </w:r>
    </w:p>
    <w:p w14:paraId="4FDA25F5" w14:textId="3980FCB1" w:rsidR="00AC605B" w:rsidRDefault="00AC605B" w:rsidP="00AC605B">
      <w:r>
        <w:t xml:space="preserve">The Pre-school has been running for a month now and things are going very well. We currently have 11 children enrolled and a few more booked in for after Christmas. The children have all settled in to their new school easily and there is a lovely relaxed atmosphere in the room. Christmas crafts are well underway with much glitter being used! The pre-school has been cleared to accept </w:t>
      </w:r>
      <w:proofErr w:type="gramStart"/>
      <w:r>
        <w:t>15 and 30 hour</w:t>
      </w:r>
      <w:proofErr w:type="gramEnd"/>
      <w:r>
        <w:t xml:space="preserve"> funding for 2,3 and 4 year olds. We </w:t>
      </w:r>
      <w:r w:rsidR="00D1306B">
        <w:t>have just had a</w:t>
      </w:r>
      <w:r>
        <w:t xml:space="preserve"> </w:t>
      </w:r>
      <w:proofErr w:type="gramStart"/>
      <w:r>
        <w:t>visit  from</w:t>
      </w:r>
      <w:proofErr w:type="gramEnd"/>
      <w:r>
        <w:t xml:space="preserve"> our council appointed Early Years advisor, she was very positive about our environment saying that our room was nicely laid out and calm and that our equipment was beautiful. </w:t>
      </w:r>
    </w:p>
    <w:p w14:paraId="01D7E0EB" w14:textId="77777777" w:rsidR="006C3887" w:rsidRDefault="006C3887" w:rsidP="0032512F">
      <w:pPr>
        <w:spacing w:after="0"/>
        <w:rPr>
          <w:rFonts w:eastAsia="Times New Roman" w:cstheme="minorHAnsi"/>
          <w:b/>
          <w:bCs/>
          <w:color w:val="0B0C0C"/>
          <w:kern w:val="36"/>
          <w:lang w:eastAsia="en-GB"/>
        </w:rPr>
      </w:pPr>
    </w:p>
    <w:p w14:paraId="0B5D317F" w14:textId="3A44F0D5" w:rsidR="00C904C8" w:rsidRPr="0032512F" w:rsidRDefault="00C904C8" w:rsidP="0032512F">
      <w:pPr>
        <w:spacing w:after="0"/>
        <w:rPr>
          <w:rFonts w:eastAsia="Times New Roman" w:cstheme="minorHAnsi"/>
          <w:b/>
          <w:bCs/>
          <w:color w:val="0B0C0C"/>
          <w:kern w:val="36"/>
          <w:lang w:eastAsia="en-GB"/>
        </w:rPr>
      </w:pPr>
      <w:r w:rsidRPr="0032512F">
        <w:rPr>
          <w:rFonts w:eastAsia="Times New Roman" w:cstheme="minorHAnsi"/>
          <w:b/>
          <w:bCs/>
          <w:color w:val="0B0C0C"/>
          <w:kern w:val="36"/>
          <w:lang w:eastAsia="en-GB"/>
        </w:rPr>
        <w:t>Wrap around care</w:t>
      </w:r>
    </w:p>
    <w:p w14:paraId="1140797B" w14:textId="23C0751A" w:rsidR="00C904C8" w:rsidRDefault="00D1306B" w:rsidP="00A62C9A">
      <w:pPr>
        <w:rPr>
          <w:rFonts w:eastAsia="Times New Roman" w:cstheme="minorHAnsi"/>
          <w:bCs/>
          <w:color w:val="0B0C0C"/>
          <w:kern w:val="36"/>
          <w:lang w:eastAsia="en-GB"/>
        </w:rPr>
      </w:pPr>
      <w:r>
        <w:rPr>
          <w:rFonts w:eastAsia="Times New Roman" w:cstheme="minorHAnsi"/>
          <w:bCs/>
          <w:color w:val="0B0C0C"/>
          <w:kern w:val="36"/>
          <w:lang w:eastAsia="en-GB"/>
        </w:rPr>
        <w:t>Our</w:t>
      </w:r>
      <w:r w:rsidR="00C904C8">
        <w:rPr>
          <w:rFonts w:eastAsia="Times New Roman" w:cstheme="minorHAnsi"/>
          <w:bCs/>
          <w:color w:val="0B0C0C"/>
          <w:kern w:val="36"/>
          <w:lang w:eastAsia="en-GB"/>
        </w:rPr>
        <w:t xml:space="preserve"> new wrap around care service</w:t>
      </w:r>
      <w:r>
        <w:rPr>
          <w:rFonts w:eastAsia="Times New Roman" w:cstheme="minorHAnsi"/>
          <w:bCs/>
          <w:color w:val="0B0C0C"/>
          <w:kern w:val="36"/>
          <w:lang w:eastAsia="en-GB"/>
        </w:rPr>
        <w:t xml:space="preserve"> has been working well this term</w:t>
      </w:r>
      <w:r w:rsidR="00C904C8">
        <w:rPr>
          <w:rFonts w:eastAsia="Times New Roman" w:cstheme="minorHAnsi"/>
          <w:bCs/>
          <w:color w:val="0B0C0C"/>
          <w:kern w:val="36"/>
          <w:lang w:eastAsia="en-GB"/>
        </w:rPr>
        <w:t xml:space="preserve">. </w:t>
      </w:r>
      <w:r>
        <w:rPr>
          <w:rFonts w:eastAsia="Times New Roman" w:cstheme="minorHAnsi"/>
          <w:bCs/>
          <w:color w:val="0B0C0C"/>
          <w:kern w:val="36"/>
          <w:lang w:eastAsia="en-GB"/>
        </w:rPr>
        <w:t xml:space="preserve">Some space is available in either am or pm sessions, for more information please contact </w:t>
      </w:r>
      <w:r w:rsidR="00C904C8">
        <w:rPr>
          <w:rFonts w:eastAsia="Times New Roman" w:cstheme="minorHAnsi"/>
          <w:bCs/>
          <w:color w:val="0B0C0C"/>
          <w:kern w:val="36"/>
          <w:lang w:eastAsia="en-GB"/>
        </w:rPr>
        <w:t xml:space="preserve">Mrs Hanney. If you would like further information on this </w:t>
      </w:r>
      <w:proofErr w:type="gramStart"/>
      <w:r w:rsidR="00C904C8">
        <w:rPr>
          <w:rFonts w:eastAsia="Times New Roman" w:cstheme="minorHAnsi"/>
          <w:bCs/>
          <w:color w:val="0B0C0C"/>
          <w:kern w:val="36"/>
          <w:lang w:eastAsia="en-GB"/>
        </w:rPr>
        <w:t>service</w:t>
      </w:r>
      <w:proofErr w:type="gramEnd"/>
      <w:r w:rsidR="00C904C8">
        <w:rPr>
          <w:rFonts w:eastAsia="Times New Roman" w:cstheme="minorHAnsi"/>
          <w:bCs/>
          <w:color w:val="0B0C0C"/>
          <w:kern w:val="36"/>
          <w:lang w:eastAsia="en-GB"/>
        </w:rPr>
        <w:t xml:space="preserve"> please email:</w:t>
      </w:r>
    </w:p>
    <w:p w14:paraId="761A9C96" w14:textId="75F62472" w:rsidR="006C3887" w:rsidRPr="006C3887" w:rsidRDefault="00C904C8" w:rsidP="006C3887">
      <w:pPr>
        <w:ind w:left="1440" w:firstLine="720"/>
        <w:rPr>
          <w:rFonts w:cstheme="minorHAnsi"/>
          <w:sz w:val="24"/>
          <w:szCs w:val="24"/>
        </w:rPr>
      </w:pPr>
      <w:r>
        <w:rPr>
          <w:rFonts w:cstheme="minorHAnsi"/>
          <w:sz w:val="24"/>
          <w:szCs w:val="24"/>
        </w:rPr>
        <w:t xml:space="preserve">Email: </w:t>
      </w:r>
      <w:hyperlink r:id="rId6" w:history="1">
        <w:r w:rsidRPr="007C1A37">
          <w:rPr>
            <w:rStyle w:val="Hyperlink"/>
            <w:rFonts w:cstheme="minorHAnsi"/>
            <w:sz w:val="24"/>
            <w:szCs w:val="24"/>
          </w:rPr>
          <w:t>wraparoundcare@parkfield.bournemouth.sch.uk</w:t>
        </w:r>
      </w:hyperlink>
    </w:p>
    <w:p w14:paraId="725A45C8" w14:textId="77777777" w:rsidR="0032512F" w:rsidRDefault="0032512F" w:rsidP="0032512F">
      <w:pPr>
        <w:spacing w:after="0"/>
        <w:rPr>
          <w:rFonts w:eastAsia="Times New Roman" w:cstheme="minorHAnsi"/>
          <w:b/>
          <w:bCs/>
          <w:color w:val="0B0C0C"/>
          <w:kern w:val="36"/>
          <w:sz w:val="24"/>
          <w:lang w:eastAsia="en-GB"/>
        </w:rPr>
      </w:pPr>
    </w:p>
    <w:p w14:paraId="0C33F136" w14:textId="77777777" w:rsidR="00C904C8" w:rsidRPr="006C497A" w:rsidRDefault="00C904C8" w:rsidP="0032512F">
      <w:pPr>
        <w:spacing w:after="0"/>
        <w:rPr>
          <w:rFonts w:eastAsia="Times New Roman" w:cstheme="minorHAnsi"/>
          <w:b/>
          <w:bCs/>
          <w:color w:val="0B0C0C"/>
          <w:kern w:val="36"/>
          <w:sz w:val="24"/>
          <w:lang w:eastAsia="en-GB"/>
        </w:rPr>
      </w:pPr>
      <w:bookmarkStart w:id="0" w:name="_Hlk532465654"/>
      <w:r w:rsidRPr="006C497A">
        <w:rPr>
          <w:rFonts w:eastAsia="Times New Roman" w:cstheme="minorHAnsi"/>
          <w:b/>
          <w:bCs/>
          <w:color w:val="0B0C0C"/>
          <w:kern w:val="36"/>
          <w:sz w:val="24"/>
          <w:lang w:eastAsia="en-GB"/>
        </w:rPr>
        <w:t>Attendance:</w:t>
      </w:r>
    </w:p>
    <w:p w14:paraId="4481ED59" w14:textId="2A036F5D" w:rsidR="00C904C8" w:rsidRDefault="00C904C8" w:rsidP="00A62C9A">
      <w:pPr>
        <w:rPr>
          <w:rFonts w:eastAsia="Times New Roman" w:cstheme="minorHAnsi"/>
          <w:bCs/>
          <w:color w:val="0B0C0C"/>
          <w:kern w:val="36"/>
          <w:lang w:eastAsia="en-GB"/>
        </w:rPr>
      </w:pPr>
      <w:r>
        <w:rPr>
          <w:rFonts w:eastAsia="Times New Roman" w:cstheme="minorHAnsi"/>
          <w:bCs/>
          <w:color w:val="0B0C0C"/>
          <w:kern w:val="36"/>
          <w:lang w:eastAsia="en-GB"/>
        </w:rPr>
        <w:t xml:space="preserve">I am thrilled to be able to report that we have </w:t>
      </w:r>
      <w:r w:rsidR="00587E78">
        <w:rPr>
          <w:rFonts w:eastAsia="Times New Roman" w:cstheme="minorHAnsi"/>
          <w:bCs/>
          <w:color w:val="0B0C0C"/>
          <w:kern w:val="36"/>
          <w:lang w:eastAsia="en-GB"/>
        </w:rPr>
        <w:t>once again seen a positive shift in our attendance. At the time of writing the whole school attendance was 95.5%</w:t>
      </w:r>
      <w:r w:rsidR="006C3887">
        <w:rPr>
          <w:rFonts w:eastAsia="Times New Roman" w:cstheme="minorHAnsi"/>
          <w:bCs/>
          <w:color w:val="0B0C0C"/>
          <w:kern w:val="36"/>
          <w:lang w:eastAsia="en-GB"/>
        </w:rPr>
        <w:t>. Compared with this time last year, we have seen a 2% improvement. We still have too many children who are persistently absent (attendance below 90%), currently this is over 50 children. We know that attendance is a key factor in supporting learning and low attendance is linked to underachievement.</w:t>
      </w:r>
    </w:p>
    <w:p w14:paraId="60CEC4B6" w14:textId="0D69E18D" w:rsidR="000B2295" w:rsidRPr="001A64E3" w:rsidRDefault="00424A39" w:rsidP="001A64E3">
      <w:pPr>
        <w:rPr>
          <w:lang w:eastAsia="en-GB"/>
        </w:rPr>
      </w:pPr>
      <w:r>
        <w:rPr>
          <w:lang w:eastAsia="en-GB"/>
        </w:rPr>
        <w:t xml:space="preserve">Please be mindful that every day at school matters.  It is </w:t>
      </w:r>
      <w:r w:rsidR="001A64E3">
        <w:rPr>
          <w:lang w:eastAsia="en-GB"/>
        </w:rPr>
        <w:t>important</w:t>
      </w:r>
      <w:r>
        <w:rPr>
          <w:lang w:eastAsia="en-GB"/>
        </w:rPr>
        <w:t xml:space="preserve"> that holidays are not booked during term time as this creates gaps in learning.  There are plenty of opportunities for holidays during the scheduled holiday breaks.  Even a few days affects their personal attendance record and the whole class attendance.  As </w:t>
      </w:r>
      <w:r w:rsidR="001A64E3">
        <w:rPr>
          <w:lang w:eastAsia="en-GB"/>
        </w:rPr>
        <w:t>children</w:t>
      </w:r>
      <w:r>
        <w:rPr>
          <w:lang w:eastAsia="en-GB"/>
        </w:rPr>
        <w:t xml:space="preserve"> get older</w:t>
      </w:r>
      <w:r w:rsidR="001A64E3">
        <w:rPr>
          <w:lang w:eastAsia="en-GB"/>
        </w:rPr>
        <w:t>,</w:t>
      </w:r>
      <w:r>
        <w:rPr>
          <w:lang w:eastAsia="en-GB"/>
        </w:rPr>
        <w:t xml:space="preserve"> poor attendance due to unauthorised absence and/or holidays can impact on their next steps into further education or apprenticeship</w:t>
      </w:r>
      <w:r w:rsidR="001A64E3">
        <w:rPr>
          <w:lang w:eastAsia="en-GB"/>
        </w:rPr>
        <w:t>s</w:t>
      </w:r>
      <w:r>
        <w:rPr>
          <w:lang w:eastAsia="en-GB"/>
        </w:rPr>
        <w:t>.</w:t>
      </w:r>
      <w:bookmarkEnd w:id="0"/>
    </w:p>
    <w:p w14:paraId="28669819" w14:textId="77777777" w:rsidR="001A64E3" w:rsidRDefault="001A64E3" w:rsidP="0032512F">
      <w:pPr>
        <w:spacing w:after="0"/>
        <w:rPr>
          <w:rFonts w:eastAsia="Times New Roman" w:cstheme="minorHAnsi"/>
          <w:b/>
          <w:bCs/>
          <w:color w:val="0B0C0C"/>
          <w:kern w:val="36"/>
          <w:lang w:eastAsia="en-GB"/>
        </w:rPr>
      </w:pPr>
    </w:p>
    <w:p w14:paraId="477B5622" w14:textId="274D0535" w:rsidR="00C904C8" w:rsidRPr="004F158E" w:rsidRDefault="004F158E" w:rsidP="0032512F">
      <w:pPr>
        <w:spacing w:after="0"/>
        <w:rPr>
          <w:rFonts w:eastAsia="Times New Roman" w:cstheme="minorHAnsi"/>
          <w:b/>
          <w:bCs/>
          <w:color w:val="0B0C0C"/>
          <w:kern w:val="36"/>
          <w:lang w:eastAsia="en-GB"/>
        </w:rPr>
      </w:pPr>
      <w:r w:rsidRPr="004F158E">
        <w:rPr>
          <w:rFonts w:eastAsia="Times New Roman" w:cstheme="minorHAnsi"/>
          <w:b/>
          <w:bCs/>
          <w:color w:val="0B0C0C"/>
          <w:kern w:val="36"/>
          <w:lang w:eastAsia="en-GB"/>
        </w:rPr>
        <w:t xml:space="preserve">Key dates for the </w:t>
      </w:r>
      <w:r w:rsidR="00C406B3">
        <w:rPr>
          <w:rFonts w:eastAsia="Times New Roman" w:cstheme="minorHAnsi"/>
          <w:b/>
          <w:bCs/>
          <w:color w:val="0B0C0C"/>
          <w:kern w:val="36"/>
          <w:lang w:eastAsia="en-GB"/>
        </w:rPr>
        <w:t>S</w:t>
      </w:r>
      <w:r w:rsidR="00D116F2">
        <w:rPr>
          <w:rFonts w:eastAsia="Times New Roman" w:cstheme="minorHAnsi"/>
          <w:b/>
          <w:bCs/>
          <w:color w:val="0B0C0C"/>
          <w:kern w:val="36"/>
          <w:lang w:eastAsia="en-GB"/>
        </w:rPr>
        <w:t>pring</w:t>
      </w:r>
      <w:r w:rsidRPr="004F158E">
        <w:rPr>
          <w:rFonts w:eastAsia="Times New Roman" w:cstheme="minorHAnsi"/>
          <w:b/>
          <w:bCs/>
          <w:color w:val="0B0C0C"/>
          <w:kern w:val="36"/>
          <w:lang w:eastAsia="en-GB"/>
        </w:rPr>
        <w:t xml:space="preserve"> term</w:t>
      </w:r>
    </w:p>
    <w:p w14:paraId="61A43848" w14:textId="6D610CDD" w:rsidR="0029088F" w:rsidRDefault="004F158E" w:rsidP="00A62C9A">
      <w:pPr>
        <w:rPr>
          <w:rFonts w:eastAsia="Times New Roman" w:cstheme="minorHAnsi"/>
          <w:bCs/>
          <w:color w:val="0B0C0C"/>
          <w:kern w:val="36"/>
          <w:lang w:eastAsia="en-GB"/>
        </w:rPr>
      </w:pPr>
      <w:r>
        <w:rPr>
          <w:rFonts w:eastAsia="Times New Roman" w:cstheme="minorHAnsi"/>
          <w:bCs/>
          <w:color w:val="0B0C0C"/>
          <w:kern w:val="36"/>
          <w:lang w:eastAsia="en-GB"/>
        </w:rPr>
        <w:t xml:space="preserve">Term starts on </w:t>
      </w:r>
      <w:r w:rsidR="006C3887">
        <w:rPr>
          <w:rFonts w:eastAsia="Times New Roman" w:cstheme="minorHAnsi"/>
          <w:bCs/>
          <w:color w:val="0B0C0C"/>
          <w:kern w:val="36"/>
          <w:lang w:eastAsia="en-GB"/>
        </w:rPr>
        <w:t>Monday 7</w:t>
      </w:r>
      <w:r w:rsidR="006C3887" w:rsidRPr="006C3887">
        <w:rPr>
          <w:rFonts w:eastAsia="Times New Roman" w:cstheme="minorHAnsi"/>
          <w:bCs/>
          <w:color w:val="0B0C0C"/>
          <w:kern w:val="36"/>
          <w:vertAlign w:val="superscript"/>
          <w:lang w:eastAsia="en-GB"/>
        </w:rPr>
        <w:t>th</w:t>
      </w:r>
      <w:r w:rsidR="006C3887">
        <w:rPr>
          <w:rFonts w:eastAsia="Times New Roman" w:cstheme="minorHAnsi"/>
          <w:bCs/>
          <w:color w:val="0B0C0C"/>
          <w:kern w:val="36"/>
          <w:lang w:eastAsia="en-GB"/>
        </w:rPr>
        <w:t xml:space="preserve"> January </w:t>
      </w:r>
      <w:r>
        <w:rPr>
          <w:rFonts w:eastAsia="Times New Roman" w:cstheme="minorHAnsi"/>
          <w:bCs/>
          <w:color w:val="0B0C0C"/>
          <w:kern w:val="36"/>
          <w:lang w:eastAsia="en-GB"/>
        </w:rPr>
        <w:t>201</w:t>
      </w:r>
      <w:r w:rsidR="00D116F2">
        <w:rPr>
          <w:rFonts w:eastAsia="Times New Roman" w:cstheme="minorHAnsi"/>
          <w:bCs/>
          <w:color w:val="0B0C0C"/>
          <w:kern w:val="36"/>
          <w:lang w:eastAsia="en-GB"/>
        </w:rPr>
        <w:t>9</w:t>
      </w:r>
      <w:r w:rsidR="006C3887">
        <w:rPr>
          <w:rFonts w:eastAsia="Times New Roman" w:cstheme="minorHAnsi"/>
          <w:bCs/>
          <w:color w:val="0B0C0C"/>
          <w:kern w:val="36"/>
          <w:lang w:eastAsia="en-GB"/>
        </w:rPr>
        <w:t>.</w:t>
      </w:r>
    </w:p>
    <w:p w14:paraId="4A8D0126" w14:textId="1F37C9B5" w:rsidR="00093F6F" w:rsidRDefault="00093F6F" w:rsidP="00F96F38">
      <w:pPr>
        <w:ind w:left="720"/>
        <w:rPr>
          <w:color w:val="0B0C0C"/>
          <w:lang w:eastAsia="en-GB"/>
        </w:rPr>
      </w:pPr>
      <w:r>
        <w:rPr>
          <w:color w:val="0B0C0C"/>
          <w:lang w:eastAsia="en-GB"/>
        </w:rPr>
        <w:t>13</w:t>
      </w:r>
      <w:r>
        <w:rPr>
          <w:color w:val="0B0C0C"/>
          <w:vertAlign w:val="superscript"/>
          <w:lang w:eastAsia="en-GB"/>
        </w:rPr>
        <w:t>th</w:t>
      </w:r>
      <w:r>
        <w:rPr>
          <w:color w:val="0B0C0C"/>
          <w:lang w:eastAsia="en-GB"/>
        </w:rPr>
        <w:t xml:space="preserve"> January -</w:t>
      </w:r>
      <w:r w:rsidR="00F96F38">
        <w:rPr>
          <w:color w:val="0B0C0C"/>
          <w:lang w:eastAsia="en-GB"/>
        </w:rPr>
        <w:t xml:space="preserve"> </w:t>
      </w:r>
      <w:r>
        <w:rPr>
          <w:color w:val="0B0C0C"/>
          <w:lang w:eastAsia="en-GB"/>
        </w:rPr>
        <w:t>Year 5 Winchester trip and Y8 Robotics experience</w:t>
      </w:r>
    </w:p>
    <w:p w14:paraId="3A41E904" w14:textId="1BE0F16C" w:rsidR="001E7D9F" w:rsidRDefault="001E7D9F" w:rsidP="00F96F38">
      <w:pPr>
        <w:ind w:left="720"/>
        <w:rPr>
          <w:color w:val="0B0C0C"/>
          <w:lang w:eastAsia="en-GB"/>
        </w:rPr>
      </w:pPr>
      <w:r>
        <w:rPr>
          <w:color w:val="0B0C0C"/>
          <w:lang w:eastAsia="en-GB"/>
        </w:rPr>
        <w:t>18</w:t>
      </w:r>
      <w:r w:rsidRPr="001E7D9F">
        <w:rPr>
          <w:color w:val="0B0C0C"/>
          <w:vertAlign w:val="superscript"/>
          <w:lang w:eastAsia="en-GB"/>
        </w:rPr>
        <w:t>th</w:t>
      </w:r>
      <w:r>
        <w:rPr>
          <w:color w:val="0B0C0C"/>
          <w:lang w:eastAsia="en-GB"/>
        </w:rPr>
        <w:t xml:space="preserve"> January – Year 9 ‘Aim Altitude’ engineering trip to the airport</w:t>
      </w:r>
    </w:p>
    <w:p w14:paraId="1F9A6FDD" w14:textId="6204E02A" w:rsidR="001E7D9F" w:rsidRDefault="001E7D9F" w:rsidP="00F96F38">
      <w:pPr>
        <w:ind w:left="720"/>
        <w:rPr>
          <w:color w:val="0B0C0C"/>
          <w:lang w:eastAsia="en-GB"/>
        </w:rPr>
      </w:pPr>
      <w:r>
        <w:rPr>
          <w:color w:val="0B0C0C"/>
          <w:lang w:eastAsia="en-GB"/>
        </w:rPr>
        <w:t>22</w:t>
      </w:r>
      <w:r w:rsidRPr="001E7D9F">
        <w:rPr>
          <w:color w:val="0B0C0C"/>
          <w:vertAlign w:val="superscript"/>
          <w:lang w:eastAsia="en-GB"/>
        </w:rPr>
        <w:t>nd</w:t>
      </w:r>
      <w:r>
        <w:rPr>
          <w:color w:val="0B0C0C"/>
          <w:lang w:eastAsia="en-GB"/>
        </w:rPr>
        <w:t xml:space="preserve"> January – Year 1 ‘Science Dome’</w:t>
      </w:r>
    </w:p>
    <w:p w14:paraId="1B9E4D76" w14:textId="585700A7" w:rsidR="00D438DB" w:rsidRDefault="00CB7580" w:rsidP="00F96F38">
      <w:pPr>
        <w:ind w:left="720"/>
        <w:rPr>
          <w:color w:val="0B0C0C"/>
          <w:lang w:eastAsia="en-GB"/>
        </w:rPr>
      </w:pPr>
      <w:r>
        <w:rPr>
          <w:color w:val="0B0C0C"/>
          <w:lang w:eastAsia="en-GB"/>
        </w:rPr>
        <w:t>Wb 4</w:t>
      </w:r>
      <w:r w:rsidRPr="00CB7580">
        <w:rPr>
          <w:color w:val="0B0C0C"/>
          <w:vertAlign w:val="superscript"/>
          <w:lang w:eastAsia="en-GB"/>
        </w:rPr>
        <w:t>th</w:t>
      </w:r>
      <w:r>
        <w:rPr>
          <w:color w:val="0B0C0C"/>
          <w:lang w:eastAsia="en-GB"/>
        </w:rPr>
        <w:t xml:space="preserve"> February – Year 11 Mock Exams</w:t>
      </w:r>
    </w:p>
    <w:p w14:paraId="1CC0FD5B" w14:textId="796EEFCE" w:rsidR="00CB7580" w:rsidRDefault="00CB7580" w:rsidP="00F96F38">
      <w:pPr>
        <w:ind w:left="720"/>
        <w:rPr>
          <w:color w:val="0B0C0C"/>
          <w:lang w:eastAsia="en-GB"/>
        </w:rPr>
      </w:pPr>
      <w:r>
        <w:rPr>
          <w:color w:val="0B0C0C"/>
          <w:lang w:eastAsia="en-GB"/>
        </w:rPr>
        <w:t>Wb 11</w:t>
      </w:r>
      <w:r w:rsidRPr="00CB7580">
        <w:rPr>
          <w:color w:val="0B0C0C"/>
          <w:vertAlign w:val="superscript"/>
          <w:lang w:eastAsia="en-GB"/>
        </w:rPr>
        <w:t>th</w:t>
      </w:r>
      <w:r>
        <w:rPr>
          <w:color w:val="0B0C0C"/>
          <w:lang w:eastAsia="en-GB"/>
        </w:rPr>
        <w:t xml:space="preserve"> February – Year 6 Mock SATs</w:t>
      </w:r>
    </w:p>
    <w:p w14:paraId="1E71E6D9" w14:textId="4E3A86B4" w:rsidR="00093F6F" w:rsidRDefault="00093F6F" w:rsidP="00F96F38">
      <w:pPr>
        <w:ind w:left="720"/>
        <w:rPr>
          <w:color w:val="0B0C0C"/>
          <w:lang w:eastAsia="en-GB"/>
        </w:rPr>
      </w:pPr>
      <w:r>
        <w:rPr>
          <w:color w:val="0B0C0C"/>
          <w:lang w:eastAsia="en-GB"/>
        </w:rPr>
        <w:t>15</w:t>
      </w:r>
      <w:r>
        <w:rPr>
          <w:color w:val="0B0C0C"/>
          <w:vertAlign w:val="superscript"/>
          <w:lang w:eastAsia="en-GB"/>
        </w:rPr>
        <w:t>th</w:t>
      </w:r>
      <w:r>
        <w:rPr>
          <w:color w:val="0B0C0C"/>
          <w:lang w:eastAsia="en-GB"/>
        </w:rPr>
        <w:t xml:space="preserve"> February</w:t>
      </w:r>
      <w:r w:rsidR="00F96F38">
        <w:rPr>
          <w:color w:val="0B0C0C"/>
          <w:lang w:eastAsia="en-GB"/>
        </w:rPr>
        <w:t xml:space="preserve"> - </w:t>
      </w:r>
      <w:r>
        <w:rPr>
          <w:color w:val="0B0C0C"/>
          <w:lang w:eastAsia="en-GB"/>
        </w:rPr>
        <w:t>NSPCC Mufti Day</w:t>
      </w:r>
    </w:p>
    <w:p w14:paraId="3115AFF1" w14:textId="3F568FA2" w:rsidR="00093F6F" w:rsidRPr="00F96F38" w:rsidRDefault="00093F6F" w:rsidP="00F96F38">
      <w:pPr>
        <w:ind w:left="720"/>
        <w:rPr>
          <w:color w:val="0B0C0C"/>
          <w:lang w:eastAsia="en-GB"/>
        </w:rPr>
      </w:pPr>
      <w:r>
        <w:rPr>
          <w:color w:val="0B0C0C"/>
          <w:lang w:eastAsia="en-GB"/>
        </w:rPr>
        <w:t>14-17</w:t>
      </w:r>
      <w:r>
        <w:rPr>
          <w:color w:val="0B0C0C"/>
          <w:vertAlign w:val="superscript"/>
          <w:lang w:eastAsia="en-GB"/>
        </w:rPr>
        <w:t>th</w:t>
      </w:r>
      <w:r>
        <w:rPr>
          <w:color w:val="0B0C0C"/>
          <w:lang w:eastAsia="en-GB"/>
        </w:rPr>
        <w:t xml:space="preserve"> February - Secondary Trip to Iceland</w:t>
      </w:r>
    </w:p>
    <w:p w14:paraId="09B47090" w14:textId="77777777" w:rsidR="0016778B" w:rsidRDefault="0016778B" w:rsidP="00BC5F5D">
      <w:pPr>
        <w:spacing w:after="0"/>
        <w:rPr>
          <w:rFonts w:eastAsia="Times New Roman" w:cstheme="minorHAnsi"/>
          <w:b/>
          <w:bCs/>
          <w:color w:val="0B0C0C"/>
          <w:kern w:val="36"/>
          <w:lang w:eastAsia="en-GB"/>
        </w:rPr>
      </w:pPr>
    </w:p>
    <w:p w14:paraId="1561BF1F" w14:textId="62F26FB5" w:rsidR="00BC5F5D" w:rsidRDefault="00C904C8" w:rsidP="00BC5F5D">
      <w:pPr>
        <w:spacing w:after="0"/>
        <w:rPr>
          <w:rFonts w:eastAsia="Times New Roman" w:cstheme="minorHAnsi"/>
          <w:b/>
          <w:bCs/>
          <w:color w:val="0B0C0C"/>
          <w:kern w:val="36"/>
          <w:lang w:eastAsia="en-GB"/>
        </w:rPr>
      </w:pPr>
      <w:r w:rsidRPr="00705852">
        <w:rPr>
          <w:rFonts w:eastAsia="Times New Roman" w:cstheme="minorHAnsi"/>
          <w:b/>
          <w:bCs/>
          <w:color w:val="0B0C0C"/>
          <w:kern w:val="36"/>
          <w:lang w:eastAsia="en-GB"/>
        </w:rPr>
        <w:t>Uniform</w:t>
      </w:r>
    </w:p>
    <w:p w14:paraId="3E38ABA9" w14:textId="77777777" w:rsidR="00080AF9" w:rsidRDefault="00BC5F5D" w:rsidP="00BC5F5D">
      <w:pPr>
        <w:spacing w:after="0"/>
        <w:rPr>
          <w:rFonts w:eastAsia="Times New Roman" w:cstheme="minorHAnsi"/>
          <w:bCs/>
          <w:color w:val="0B0C0C"/>
          <w:kern w:val="36"/>
          <w:lang w:eastAsia="en-GB"/>
        </w:rPr>
      </w:pPr>
      <w:r>
        <w:rPr>
          <w:rFonts w:eastAsia="Times New Roman" w:cstheme="minorHAnsi"/>
          <w:bCs/>
          <w:color w:val="0B0C0C"/>
          <w:kern w:val="36"/>
          <w:lang w:eastAsia="en-GB"/>
        </w:rPr>
        <w:t xml:space="preserve">I am very grateful for the support that parents have given us with the new secondary uniform. I have one or two quibbles that need to be addressed. </w:t>
      </w:r>
    </w:p>
    <w:p w14:paraId="7B1992DE" w14:textId="50AE8FAC" w:rsidR="00BC5F5D" w:rsidRDefault="00BC5F5D" w:rsidP="00BC5F5D">
      <w:pPr>
        <w:spacing w:after="0"/>
        <w:rPr>
          <w:rFonts w:eastAsia="Times New Roman" w:cstheme="minorHAnsi"/>
          <w:bCs/>
          <w:color w:val="0B0C0C"/>
          <w:kern w:val="36"/>
          <w:lang w:eastAsia="en-GB"/>
        </w:rPr>
      </w:pPr>
      <w:r>
        <w:rPr>
          <w:rFonts w:eastAsia="Times New Roman" w:cstheme="minorHAnsi"/>
          <w:bCs/>
          <w:color w:val="0B0C0C"/>
          <w:kern w:val="36"/>
          <w:lang w:eastAsia="en-GB"/>
        </w:rPr>
        <w:t xml:space="preserve">We have noticed that several our girls are wearing skirts that are very tight fitting and very short. We have given parents very specific guidance about acceptable skirts and whilst we certainly </w:t>
      </w:r>
      <w:r w:rsidR="00080AF9">
        <w:rPr>
          <w:rFonts w:eastAsia="Times New Roman" w:cstheme="minorHAnsi"/>
          <w:bCs/>
          <w:color w:val="0B0C0C"/>
          <w:kern w:val="36"/>
          <w:lang w:eastAsia="en-GB"/>
        </w:rPr>
        <w:t>don’t wish to fall out with students or parents, we do believe that our girls do need to be w</w:t>
      </w:r>
      <w:r w:rsidR="00C406B3">
        <w:rPr>
          <w:rFonts w:eastAsia="Times New Roman" w:cstheme="minorHAnsi"/>
          <w:bCs/>
          <w:color w:val="0B0C0C"/>
          <w:kern w:val="36"/>
          <w:lang w:eastAsia="en-GB"/>
        </w:rPr>
        <w:t>earing</w:t>
      </w:r>
      <w:r w:rsidR="00080AF9">
        <w:rPr>
          <w:rFonts w:eastAsia="Times New Roman" w:cstheme="minorHAnsi"/>
          <w:bCs/>
          <w:color w:val="0B0C0C"/>
          <w:kern w:val="36"/>
          <w:lang w:eastAsia="en-GB"/>
        </w:rPr>
        <w:t xml:space="preserve"> skirts that are sensible and modest.</w:t>
      </w:r>
    </w:p>
    <w:p w14:paraId="67963485" w14:textId="0869BFA4" w:rsidR="00080AF9" w:rsidRDefault="00080AF9" w:rsidP="00BC5F5D">
      <w:pPr>
        <w:spacing w:after="0"/>
        <w:rPr>
          <w:rFonts w:eastAsia="Times New Roman" w:cstheme="minorHAnsi"/>
          <w:bCs/>
          <w:color w:val="0B0C0C"/>
          <w:kern w:val="36"/>
          <w:lang w:eastAsia="en-GB"/>
        </w:rPr>
      </w:pPr>
    </w:p>
    <w:p w14:paraId="5BE9AA94" w14:textId="6D4E5399" w:rsidR="00080AF9" w:rsidRDefault="00080AF9" w:rsidP="00BC5F5D">
      <w:pPr>
        <w:spacing w:after="0"/>
        <w:rPr>
          <w:rFonts w:eastAsia="Times New Roman" w:cstheme="minorHAnsi"/>
          <w:bCs/>
          <w:color w:val="0B0C0C"/>
          <w:kern w:val="36"/>
          <w:lang w:eastAsia="en-GB"/>
        </w:rPr>
      </w:pPr>
      <w:r>
        <w:rPr>
          <w:rFonts w:eastAsia="Times New Roman" w:cstheme="minorHAnsi"/>
          <w:bCs/>
          <w:color w:val="0B0C0C"/>
          <w:kern w:val="36"/>
          <w:lang w:eastAsia="en-GB"/>
        </w:rPr>
        <w:t>We have also noticed that a few girls are wearing the old-style shirts without a tie. We changed the uniform to allow girls to wear an open neck blouse. I would be very pleased if parents could resolve this matter as soon as possible.</w:t>
      </w:r>
    </w:p>
    <w:p w14:paraId="708DCE5B" w14:textId="77777777" w:rsidR="00080AF9" w:rsidRDefault="00080AF9" w:rsidP="00BC5F5D">
      <w:pPr>
        <w:spacing w:after="0"/>
        <w:rPr>
          <w:rFonts w:eastAsia="Times New Roman" w:cstheme="minorHAnsi"/>
          <w:bCs/>
          <w:color w:val="0B0C0C"/>
          <w:kern w:val="36"/>
          <w:lang w:eastAsia="en-GB"/>
        </w:rPr>
      </w:pPr>
    </w:p>
    <w:p w14:paraId="3F4044ED" w14:textId="33612B7B" w:rsidR="00063F7F" w:rsidRDefault="00080AF9" w:rsidP="007C7898">
      <w:pPr>
        <w:spacing w:after="0"/>
        <w:rPr>
          <w:rFonts w:eastAsia="Times New Roman" w:cstheme="minorHAnsi"/>
          <w:bCs/>
          <w:color w:val="0B0C0C"/>
          <w:kern w:val="36"/>
          <w:lang w:eastAsia="en-GB"/>
        </w:rPr>
      </w:pPr>
      <w:r>
        <w:rPr>
          <w:rFonts w:eastAsia="Times New Roman" w:cstheme="minorHAnsi"/>
          <w:bCs/>
          <w:color w:val="0B0C0C"/>
          <w:kern w:val="36"/>
          <w:lang w:eastAsia="en-GB"/>
        </w:rPr>
        <w:t>One final reminder, we do not want to see hoodies and trainers being worn around school. We are happy for students to swap into trainers to run around at break or lunch, but they must change back into shoes for lessons.</w:t>
      </w:r>
    </w:p>
    <w:p w14:paraId="43E6326B" w14:textId="77777777" w:rsidR="001A64E3" w:rsidRDefault="001A64E3" w:rsidP="00767623">
      <w:pPr>
        <w:spacing w:after="0"/>
        <w:rPr>
          <w:rFonts w:eastAsia="Times New Roman" w:cstheme="minorHAnsi"/>
          <w:b/>
          <w:bCs/>
          <w:color w:val="0B0C0C"/>
          <w:kern w:val="36"/>
          <w:lang w:eastAsia="en-GB"/>
        </w:rPr>
      </w:pPr>
    </w:p>
    <w:p w14:paraId="7272B669" w14:textId="02E5C5E9" w:rsidR="00AC4259" w:rsidRDefault="00AC4259" w:rsidP="00767623">
      <w:pPr>
        <w:spacing w:after="0"/>
        <w:rPr>
          <w:rFonts w:eastAsia="Times New Roman" w:cstheme="minorHAnsi"/>
          <w:b/>
          <w:bCs/>
          <w:color w:val="0B0C0C"/>
          <w:kern w:val="36"/>
          <w:lang w:eastAsia="en-GB"/>
        </w:rPr>
      </w:pPr>
      <w:r>
        <w:rPr>
          <w:rFonts w:eastAsia="Times New Roman" w:cstheme="minorHAnsi"/>
          <w:b/>
          <w:bCs/>
          <w:color w:val="0B0C0C"/>
          <w:kern w:val="36"/>
          <w:lang w:eastAsia="en-GB"/>
        </w:rPr>
        <w:t>Building news</w:t>
      </w:r>
    </w:p>
    <w:p w14:paraId="423709CD" w14:textId="3EB2CCB4" w:rsidR="00165462" w:rsidRDefault="00D116F2" w:rsidP="00D116F2">
      <w:pPr>
        <w:spacing w:after="0"/>
        <w:rPr>
          <w:rFonts w:eastAsia="Times New Roman" w:cstheme="minorHAnsi"/>
          <w:bCs/>
          <w:color w:val="0B0C0C"/>
          <w:kern w:val="36"/>
          <w:lang w:eastAsia="en-GB"/>
        </w:rPr>
      </w:pPr>
      <w:r>
        <w:rPr>
          <w:rFonts w:eastAsia="Times New Roman" w:cstheme="minorHAnsi"/>
          <w:bCs/>
          <w:color w:val="0B0C0C"/>
          <w:kern w:val="36"/>
          <w:lang w:eastAsia="en-GB"/>
        </w:rPr>
        <w:t xml:space="preserve">Across the </w:t>
      </w:r>
      <w:r w:rsidR="00A67A79">
        <w:rPr>
          <w:rFonts w:eastAsia="Times New Roman" w:cstheme="minorHAnsi"/>
          <w:bCs/>
          <w:color w:val="0B0C0C"/>
          <w:kern w:val="36"/>
          <w:lang w:eastAsia="en-GB"/>
        </w:rPr>
        <w:t>A</w:t>
      </w:r>
      <w:r>
        <w:rPr>
          <w:rFonts w:eastAsia="Times New Roman" w:cstheme="minorHAnsi"/>
          <w:bCs/>
          <w:color w:val="0B0C0C"/>
          <w:kern w:val="36"/>
          <w:lang w:eastAsia="en-GB"/>
        </w:rPr>
        <w:t xml:space="preserve">utumn term you will have noticed that we have had the builders in. As builders go, Greendale have been brilliant, they have been incredibly considerate and have delivered the project on time. The rear playground now has a much safer surface and the once unsafe fence has been replaced with a brand new </w:t>
      </w:r>
      <w:r w:rsidR="0006544F">
        <w:rPr>
          <w:rFonts w:eastAsia="Times New Roman" w:cstheme="minorHAnsi"/>
          <w:bCs/>
          <w:color w:val="0B0C0C"/>
          <w:kern w:val="36"/>
          <w:lang w:eastAsia="en-GB"/>
        </w:rPr>
        <w:t xml:space="preserve">one. New gates have been added </w:t>
      </w:r>
      <w:r w:rsidR="00204438">
        <w:rPr>
          <w:rFonts w:eastAsia="Times New Roman" w:cstheme="minorHAnsi"/>
          <w:bCs/>
          <w:color w:val="0B0C0C"/>
          <w:kern w:val="36"/>
          <w:lang w:eastAsia="en-GB"/>
        </w:rPr>
        <w:t>at the north end of the site and we are delighted that the white lines have finally been resolved.</w:t>
      </w:r>
    </w:p>
    <w:p w14:paraId="2BB1DF5D" w14:textId="77777777" w:rsidR="00204438" w:rsidRDefault="00204438" w:rsidP="00204438">
      <w:pPr>
        <w:spacing w:after="0"/>
        <w:rPr>
          <w:rFonts w:eastAsia="Times New Roman" w:cstheme="minorHAnsi"/>
          <w:b/>
          <w:bCs/>
          <w:color w:val="0B0C0C"/>
          <w:kern w:val="36"/>
          <w:lang w:eastAsia="en-GB"/>
        </w:rPr>
      </w:pPr>
    </w:p>
    <w:p w14:paraId="6A67C40D" w14:textId="24ED75A5" w:rsidR="00204438" w:rsidRPr="00705852" w:rsidRDefault="00204438" w:rsidP="00204438">
      <w:pPr>
        <w:spacing w:after="0"/>
        <w:rPr>
          <w:rFonts w:eastAsia="Times New Roman" w:cstheme="minorHAnsi"/>
          <w:b/>
          <w:bCs/>
          <w:color w:val="0B0C0C"/>
          <w:kern w:val="36"/>
          <w:lang w:eastAsia="en-GB"/>
        </w:rPr>
      </w:pPr>
      <w:r>
        <w:rPr>
          <w:rFonts w:eastAsia="Times New Roman" w:cstheme="minorHAnsi"/>
          <w:b/>
          <w:bCs/>
          <w:color w:val="0B0C0C"/>
          <w:kern w:val="36"/>
          <w:lang w:eastAsia="en-GB"/>
        </w:rPr>
        <w:t>Car parking</w:t>
      </w:r>
      <w:r w:rsidR="00587E78">
        <w:rPr>
          <w:rFonts w:eastAsia="Times New Roman" w:cstheme="minorHAnsi"/>
          <w:b/>
          <w:bCs/>
          <w:color w:val="0B0C0C"/>
          <w:kern w:val="36"/>
          <w:lang w:eastAsia="en-GB"/>
        </w:rPr>
        <w:t xml:space="preserve"> &amp; moving around on site</w:t>
      </w:r>
    </w:p>
    <w:p w14:paraId="29D9092E" w14:textId="53014F49" w:rsidR="00204438" w:rsidRDefault="00204438" w:rsidP="00204438">
      <w:pPr>
        <w:rPr>
          <w:rFonts w:eastAsia="Times New Roman" w:cstheme="minorHAnsi"/>
          <w:bCs/>
          <w:color w:val="0B0C0C"/>
          <w:kern w:val="36"/>
          <w:lang w:eastAsia="en-GB"/>
        </w:rPr>
      </w:pPr>
      <w:r>
        <w:rPr>
          <w:rFonts w:eastAsia="Times New Roman" w:cstheme="minorHAnsi"/>
          <w:bCs/>
          <w:color w:val="0B0C0C"/>
          <w:kern w:val="36"/>
          <w:lang w:eastAsia="en-GB"/>
        </w:rPr>
        <w:t xml:space="preserve">The white lines in the car park have </w:t>
      </w:r>
      <w:r w:rsidR="00587E78">
        <w:rPr>
          <w:rFonts w:eastAsia="Times New Roman" w:cstheme="minorHAnsi"/>
          <w:bCs/>
          <w:color w:val="0B0C0C"/>
          <w:kern w:val="36"/>
          <w:lang w:eastAsia="en-GB"/>
        </w:rPr>
        <w:t>now clarified all the available parking bays on site. We would ask that parents do not park in any other places</w:t>
      </w:r>
      <w:r w:rsidR="00BD00ED">
        <w:rPr>
          <w:rFonts w:eastAsia="Times New Roman" w:cstheme="minorHAnsi"/>
          <w:bCs/>
          <w:color w:val="0B0C0C"/>
          <w:kern w:val="36"/>
          <w:lang w:eastAsia="en-GB"/>
        </w:rPr>
        <w:t>,</w:t>
      </w:r>
      <w:r w:rsidR="00587E78">
        <w:rPr>
          <w:rFonts w:eastAsia="Times New Roman" w:cstheme="minorHAnsi"/>
          <w:bCs/>
          <w:color w:val="0B0C0C"/>
          <w:kern w:val="36"/>
          <w:lang w:eastAsia="en-GB"/>
        </w:rPr>
        <w:t xml:space="preserve"> as this can often block in other parents, causing frustration that can sometimes be expressed angrily.</w:t>
      </w:r>
      <w:r w:rsidR="00BD00ED">
        <w:rPr>
          <w:rFonts w:eastAsia="Times New Roman" w:cstheme="minorHAnsi"/>
          <w:bCs/>
          <w:color w:val="0B0C0C"/>
          <w:kern w:val="36"/>
          <w:lang w:eastAsia="en-GB"/>
        </w:rPr>
        <w:t xml:space="preserve"> I would also remind you that the disabled bays are for the use of parents with disabled permits or with the explicit permission of the school. All permits should be on display.</w:t>
      </w:r>
    </w:p>
    <w:p w14:paraId="1B0ADBF6" w14:textId="744B7A0F" w:rsidR="00BD00ED" w:rsidRDefault="00587E78" w:rsidP="00204438">
      <w:pPr>
        <w:rPr>
          <w:rFonts w:eastAsia="Times New Roman" w:cstheme="minorHAnsi"/>
          <w:bCs/>
          <w:color w:val="0B0C0C"/>
          <w:kern w:val="36"/>
          <w:lang w:eastAsia="en-GB"/>
        </w:rPr>
      </w:pPr>
      <w:r>
        <w:rPr>
          <w:rFonts w:eastAsia="Times New Roman" w:cstheme="minorHAnsi"/>
          <w:bCs/>
          <w:color w:val="0B0C0C"/>
          <w:kern w:val="36"/>
          <w:lang w:eastAsia="en-GB"/>
        </w:rPr>
        <w:t>Please remember that the car park will always have parents and children moving to cars. It is so important that all parents move around the site slowly and with great care.</w:t>
      </w:r>
    </w:p>
    <w:p w14:paraId="7D32801F" w14:textId="7F85799D" w:rsidR="001E7D9F" w:rsidRPr="001E7D9F" w:rsidRDefault="004E45D4" w:rsidP="001E7D9F">
      <w:pPr>
        <w:rPr>
          <w:rFonts w:eastAsia="Times New Roman" w:cstheme="minorHAnsi"/>
          <w:bCs/>
          <w:color w:val="0B0C0C"/>
          <w:kern w:val="36"/>
          <w:lang w:eastAsia="en-GB"/>
        </w:rPr>
      </w:pPr>
      <w:r>
        <w:rPr>
          <w:rFonts w:eastAsia="Times New Roman" w:cstheme="minorHAnsi"/>
          <w:bCs/>
          <w:color w:val="0B0C0C"/>
          <w:kern w:val="36"/>
          <w:lang w:eastAsia="en-GB"/>
        </w:rPr>
        <w:t>The eagle eyed amongst you will have noticed that we had flow plates fitted on the exit gate</w:t>
      </w:r>
      <w:r w:rsidR="00BD00ED">
        <w:rPr>
          <w:rFonts w:eastAsia="Times New Roman" w:cstheme="minorHAnsi"/>
          <w:bCs/>
          <w:color w:val="0B0C0C"/>
          <w:kern w:val="36"/>
          <w:lang w:eastAsia="en-GB"/>
        </w:rPr>
        <w:t>, only to swiftly remove them the next day. The type of plates specified were too high for some cars, I was so glad I left my Ferrari at home! We are in conversation with the architect and hopefully we will come up with a suitable solution in the new year.</w:t>
      </w:r>
    </w:p>
    <w:p w14:paraId="40A4B6D1" w14:textId="065E6F53" w:rsidR="00D116F2" w:rsidRPr="00767623" w:rsidRDefault="00D116F2" w:rsidP="00D116F2">
      <w:pPr>
        <w:spacing w:after="0"/>
        <w:rPr>
          <w:rFonts w:eastAsia="Times New Roman" w:cstheme="minorHAnsi"/>
          <w:b/>
          <w:bCs/>
          <w:color w:val="0B0C0C"/>
          <w:kern w:val="36"/>
          <w:lang w:eastAsia="en-GB"/>
        </w:rPr>
      </w:pPr>
      <w:r w:rsidRPr="00767623">
        <w:rPr>
          <w:rFonts w:eastAsia="Times New Roman" w:cstheme="minorHAnsi"/>
          <w:b/>
          <w:bCs/>
          <w:color w:val="0B0C0C"/>
          <w:kern w:val="36"/>
          <w:lang w:eastAsia="en-GB"/>
        </w:rPr>
        <w:t>S</w:t>
      </w:r>
      <w:r>
        <w:rPr>
          <w:rFonts w:eastAsia="Times New Roman" w:cstheme="minorHAnsi"/>
          <w:b/>
          <w:bCs/>
          <w:color w:val="0B0C0C"/>
          <w:kern w:val="36"/>
          <w:lang w:eastAsia="en-GB"/>
        </w:rPr>
        <w:t>upport from local business</w:t>
      </w:r>
    </w:p>
    <w:p w14:paraId="334BF462" w14:textId="56E99BA4" w:rsidR="00D116F2" w:rsidRDefault="00D116F2" w:rsidP="00D116F2">
      <w:pPr>
        <w:spacing w:after="0"/>
        <w:rPr>
          <w:rFonts w:eastAsia="Times New Roman" w:cstheme="minorHAnsi"/>
          <w:bCs/>
          <w:color w:val="0B0C0C"/>
          <w:kern w:val="36"/>
          <w:lang w:eastAsia="en-GB"/>
        </w:rPr>
      </w:pPr>
      <w:r>
        <w:rPr>
          <w:rFonts w:eastAsia="Times New Roman" w:cstheme="minorHAnsi"/>
          <w:bCs/>
          <w:color w:val="0B0C0C"/>
          <w:kern w:val="36"/>
          <w:lang w:eastAsia="en-GB"/>
        </w:rPr>
        <w:t xml:space="preserve">We are very grateful to have had two local garden centres provide us with some kind gifts this term. </w:t>
      </w:r>
      <w:proofErr w:type="spellStart"/>
      <w:r>
        <w:rPr>
          <w:rFonts w:eastAsia="Times New Roman" w:cstheme="minorHAnsi"/>
          <w:bCs/>
          <w:color w:val="0B0C0C"/>
          <w:kern w:val="36"/>
          <w:lang w:eastAsia="en-GB"/>
        </w:rPr>
        <w:t>Wyvale</w:t>
      </w:r>
      <w:proofErr w:type="spellEnd"/>
      <w:r w:rsidR="000653A1">
        <w:rPr>
          <w:rFonts w:eastAsia="Times New Roman" w:cstheme="minorHAnsi"/>
          <w:bCs/>
          <w:color w:val="0B0C0C"/>
          <w:kern w:val="36"/>
          <w:lang w:eastAsia="en-GB"/>
        </w:rPr>
        <w:t xml:space="preserve"> and Stewarts</w:t>
      </w:r>
      <w:r>
        <w:rPr>
          <w:rFonts w:eastAsia="Times New Roman" w:cstheme="minorHAnsi"/>
          <w:bCs/>
          <w:color w:val="0B0C0C"/>
          <w:kern w:val="36"/>
          <w:lang w:eastAsia="en-GB"/>
        </w:rPr>
        <w:t xml:space="preserve"> garden </w:t>
      </w:r>
      <w:r w:rsidR="000653A1">
        <w:rPr>
          <w:rFonts w:eastAsia="Times New Roman" w:cstheme="minorHAnsi"/>
          <w:bCs/>
          <w:color w:val="0B0C0C"/>
          <w:kern w:val="36"/>
          <w:lang w:eastAsia="en-GB"/>
        </w:rPr>
        <w:t>c</w:t>
      </w:r>
      <w:r>
        <w:rPr>
          <w:rFonts w:eastAsia="Times New Roman" w:cstheme="minorHAnsi"/>
          <w:bCs/>
          <w:color w:val="0B0C0C"/>
          <w:kern w:val="36"/>
          <w:lang w:eastAsia="en-GB"/>
        </w:rPr>
        <w:t>entre</w:t>
      </w:r>
      <w:r w:rsidR="000653A1">
        <w:rPr>
          <w:rFonts w:eastAsia="Times New Roman" w:cstheme="minorHAnsi"/>
          <w:bCs/>
          <w:color w:val="0B0C0C"/>
          <w:kern w:val="36"/>
          <w:lang w:eastAsia="en-GB"/>
        </w:rPr>
        <w:t>s</w:t>
      </w:r>
      <w:r>
        <w:rPr>
          <w:rFonts w:eastAsia="Times New Roman" w:cstheme="minorHAnsi"/>
          <w:bCs/>
          <w:color w:val="0B0C0C"/>
          <w:kern w:val="36"/>
          <w:lang w:eastAsia="en-GB"/>
        </w:rPr>
        <w:t xml:space="preserve"> provided us with bulbs and vouchers, that were gratefully received by Mr Cattani and his intrepid Eco-club. The bulbs have been planted and we look forward to seeing a splash of colour in the spring.</w:t>
      </w:r>
    </w:p>
    <w:p w14:paraId="76EADB90" w14:textId="77777777" w:rsidR="00F963FD" w:rsidRDefault="00F963FD" w:rsidP="00B26B21">
      <w:pPr>
        <w:spacing w:after="0"/>
        <w:rPr>
          <w:rFonts w:eastAsia="Times New Roman" w:cstheme="minorHAnsi"/>
          <w:b/>
          <w:bCs/>
          <w:color w:val="0B0C0C"/>
          <w:kern w:val="36"/>
          <w:lang w:eastAsia="en-GB"/>
        </w:rPr>
      </w:pPr>
    </w:p>
    <w:p w14:paraId="08D52465" w14:textId="5B94CF8B" w:rsidR="00B26B21" w:rsidRDefault="00B26B21" w:rsidP="00B26B21">
      <w:pPr>
        <w:spacing w:after="0"/>
        <w:rPr>
          <w:rFonts w:eastAsia="Times New Roman" w:cstheme="minorHAnsi"/>
          <w:b/>
          <w:bCs/>
          <w:color w:val="0B0C0C"/>
          <w:kern w:val="36"/>
          <w:lang w:eastAsia="en-GB"/>
        </w:rPr>
      </w:pPr>
      <w:r>
        <w:rPr>
          <w:rFonts w:eastAsia="Times New Roman" w:cstheme="minorHAnsi"/>
          <w:b/>
          <w:bCs/>
          <w:color w:val="0B0C0C"/>
          <w:kern w:val="36"/>
          <w:lang w:eastAsia="en-GB"/>
        </w:rPr>
        <w:t>Parent Survey:</w:t>
      </w:r>
    </w:p>
    <w:p w14:paraId="73E1DFD3" w14:textId="77777777" w:rsidR="00B26B21" w:rsidRDefault="00B26B21" w:rsidP="00B26B21">
      <w:pPr>
        <w:spacing w:after="0"/>
        <w:rPr>
          <w:rFonts w:eastAsia="Times New Roman" w:cstheme="minorHAnsi"/>
          <w:bCs/>
          <w:color w:val="0B0C0C"/>
          <w:kern w:val="36"/>
          <w:lang w:eastAsia="en-GB"/>
        </w:rPr>
      </w:pPr>
      <w:r w:rsidRPr="009A2321">
        <w:rPr>
          <w:rFonts w:eastAsia="Times New Roman" w:cstheme="minorHAnsi"/>
          <w:bCs/>
          <w:color w:val="0B0C0C"/>
          <w:kern w:val="36"/>
          <w:lang w:eastAsia="en-GB"/>
        </w:rPr>
        <w:t>We have recently completed a ‘Ofsted style’ parental survey, the results are shown below:</w:t>
      </w:r>
    </w:p>
    <w:p w14:paraId="3B549724" w14:textId="77777777" w:rsidR="00B26B21" w:rsidRPr="009A2321" w:rsidRDefault="00B26B21" w:rsidP="00B26B21">
      <w:pPr>
        <w:spacing w:after="0"/>
        <w:rPr>
          <w:rFonts w:eastAsia="Times New Roman" w:cstheme="minorHAnsi"/>
          <w:bCs/>
          <w:color w:val="0B0C0C"/>
          <w:kern w:val="36"/>
          <w:lang w:eastAsia="en-GB"/>
        </w:rPr>
      </w:pPr>
    </w:p>
    <w:tbl>
      <w:tblPr>
        <w:tblW w:w="10186" w:type="dxa"/>
        <w:jc w:val="center"/>
        <w:tblLayout w:type="fixed"/>
        <w:tblLook w:val="04A0" w:firstRow="1" w:lastRow="0" w:firstColumn="1" w:lastColumn="0" w:noHBand="0" w:noVBand="1"/>
      </w:tblPr>
      <w:tblGrid>
        <w:gridCol w:w="3743"/>
        <w:gridCol w:w="1020"/>
        <w:gridCol w:w="1020"/>
        <w:gridCol w:w="1020"/>
        <w:gridCol w:w="1020"/>
        <w:gridCol w:w="1022"/>
        <w:gridCol w:w="454"/>
        <w:gridCol w:w="887"/>
      </w:tblGrid>
      <w:tr w:rsidR="00B26B21" w:rsidRPr="00FE25BF" w14:paraId="7A6D2C9F" w14:textId="77777777" w:rsidTr="00424A39">
        <w:trPr>
          <w:trHeight w:val="780"/>
          <w:jc w:val="center"/>
        </w:trPr>
        <w:tc>
          <w:tcPr>
            <w:tcW w:w="374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73712BA" w14:textId="77777777" w:rsidR="00B26B21" w:rsidRPr="00FE25BF" w:rsidRDefault="00B26B21" w:rsidP="00424A39">
            <w:pPr>
              <w:spacing w:after="0" w:line="240" w:lineRule="auto"/>
              <w:jc w:val="center"/>
              <w:rPr>
                <w:rFonts w:ascii="Calibri" w:eastAsia="Times New Roman" w:hAnsi="Calibri" w:cs="Times New Roman"/>
                <w:color w:val="000000"/>
                <w:lang w:eastAsia="en-GB"/>
              </w:rPr>
            </w:pPr>
            <w:r w:rsidRPr="007372A7">
              <w:rPr>
                <w:rFonts w:ascii="Calibri" w:eastAsia="Times New Roman" w:hAnsi="Calibri" w:cs="Times New Roman"/>
                <w:color w:val="000000"/>
                <w:sz w:val="20"/>
                <w:lang w:eastAsia="en-GB"/>
              </w:rPr>
              <w:t>Questions</w:t>
            </w:r>
          </w:p>
        </w:tc>
        <w:tc>
          <w:tcPr>
            <w:tcW w:w="102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6D62A75" w14:textId="77777777" w:rsidR="00B26B21" w:rsidRPr="000B2295" w:rsidRDefault="00B26B21" w:rsidP="00424A39">
            <w:pPr>
              <w:spacing w:after="0" w:line="240" w:lineRule="auto"/>
              <w:jc w:val="center"/>
              <w:rPr>
                <w:rFonts w:ascii="Calibri" w:eastAsia="Times New Roman" w:hAnsi="Calibri" w:cs="Times New Roman"/>
                <w:color w:val="000000"/>
                <w:sz w:val="16"/>
                <w:szCs w:val="20"/>
                <w:lang w:eastAsia="en-GB"/>
              </w:rPr>
            </w:pPr>
            <w:r w:rsidRPr="000B2295">
              <w:rPr>
                <w:rFonts w:ascii="Calibri" w:eastAsia="Times New Roman" w:hAnsi="Calibri" w:cs="Times New Roman"/>
                <w:color w:val="000000"/>
                <w:sz w:val="16"/>
                <w:szCs w:val="20"/>
                <w:lang w:eastAsia="en-GB"/>
              </w:rPr>
              <w:t>Strongly disagree %</w:t>
            </w:r>
          </w:p>
        </w:tc>
        <w:tc>
          <w:tcPr>
            <w:tcW w:w="102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7127AFE1" w14:textId="77777777" w:rsidR="00B26B21" w:rsidRPr="000B2295" w:rsidRDefault="00B26B21" w:rsidP="00424A39">
            <w:pPr>
              <w:spacing w:after="0" w:line="240" w:lineRule="auto"/>
              <w:jc w:val="center"/>
              <w:rPr>
                <w:rFonts w:ascii="Calibri" w:eastAsia="Times New Roman" w:hAnsi="Calibri" w:cs="Times New Roman"/>
                <w:color w:val="000000"/>
                <w:sz w:val="16"/>
                <w:szCs w:val="20"/>
                <w:lang w:eastAsia="en-GB"/>
              </w:rPr>
            </w:pPr>
            <w:r w:rsidRPr="000B2295">
              <w:rPr>
                <w:rFonts w:ascii="Calibri" w:eastAsia="Times New Roman" w:hAnsi="Calibri" w:cs="Times New Roman"/>
                <w:color w:val="000000"/>
                <w:sz w:val="16"/>
                <w:szCs w:val="20"/>
                <w:lang w:eastAsia="en-GB"/>
              </w:rPr>
              <w:t>Disagree</w:t>
            </w:r>
            <w:r>
              <w:rPr>
                <w:rFonts w:ascii="Calibri" w:eastAsia="Times New Roman" w:hAnsi="Calibri" w:cs="Times New Roman"/>
                <w:color w:val="000000"/>
                <w:sz w:val="16"/>
                <w:szCs w:val="20"/>
                <w:lang w:eastAsia="en-GB"/>
              </w:rPr>
              <w:t xml:space="preserve"> </w:t>
            </w:r>
            <w:r w:rsidRPr="000B2295">
              <w:rPr>
                <w:rFonts w:ascii="Calibri" w:eastAsia="Times New Roman" w:hAnsi="Calibri" w:cs="Times New Roman"/>
                <w:color w:val="000000"/>
                <w:sz w:val="16"/>
                <w:szCs w:val="20"/>
                <w:lang w:eastAsia="en-GB"/>
              </w:rPr>
              <w:t>%</w:t>
            </w:r>
          </w:p>
        </w:tc>
        <w:tc>
          <w:tcPr>
            <w:tcW w:w="1020" w:type="dxa"/>
            <w:tcBorders>
              <w:top w:val="single" w:sz="4" w:space="0" w:color="auto"/>
              <w:left w:val="nil"/>
              <w:bottom w:val="single" w:sz="4" w:space="0" w:color="auto"/>
              <w:right w:val="single" w:sz="2" w:space="0" w:color="auto"/>
            </w:tcBorders>
            <w:shd w:val="clear" w:color="auto" w:fill="D9E2F3" w:themeFill="accent1" w:themeFillTint="33"/>
            <w:vAlign w:val="center"/>
            <w:hideMark/>
          </w:tcPr>
          <w:p w14:paraId="1A9341BA" w14:textId="77777777" w:rsidR="00B26B21" w:rsidRPr="000B2295" w:rsidRDefault="00B26B21" w:rsidP="00424A39">
            <w:pPr>
              <w:spacing w:after="0" w:line="240" w:lineRule="auto"/>
              <w:jc w:val="center"/>
              <w:rPr>
                <w:rFonts w:ascii="Calibri" w:eastAsia="Times New Roman" w:hAnsi="Calibri" w:cs="Times New Roman"/>
                <w:color w:val="000000"/>
                <w:sz w:val="16"/>
                <w:szCs w:val="20"/>
                <w:lang w:eastAsia="en-GB"/>
              </w:rPr>
            </w:pPr>
            <w:r w:rsidRPr="000B2295">
              <w:rPr>
                <w:rFonts w:ascii="Calibri" w:eastAsia="Times New Roman" w:hAnsi="Calibri" w:cs="Times New Roman"/>
                <w:color w:val="000000"/>
                <w:sz w:val="16"/>
                <w:szCs w:val="20"/>
                <w:lang w:eastAsia="en-GB"/>
              </w:rPr>
              <w:t>Agree</w:t>
            </w:r>
            <w:r>
              <w:rPr>
                <w:rFonts w:ascii="Calibri" w:eastAsia="Times New Roman" w:hAnsi="Calibri" w:cs="Times New Roman"/>
                <w:color w:val="000000"/>
                <w:sz w:val="16"/>
                <w:szCs w:val="20"/>
                <w:lang w:eastAsia="en-GB"/>
              </w:rPr>
              <w:t xml:space="preserve"> </w:t>
            </w:r>
            <w:r w:rsidRPr="000B2295">
              <w:rPr>
                <w:rFonts w:ascii="Calibri" w:eastAsia="Times New Roman" w:hAnsi="Calibri" w:cs="Times New Roman"/>
                <w:color w:val="000000"/>
                <w:sz w:val="16"/>
                <w:szCs w:val="20"/>
                <w:lang w:eastAsia="en-GB"/>
              </w:rPr>
              <w:t>%</w:t>
            </w:r>
          </w:p>
        </w:tc>
        <w:tc>
          <w:tcPr>
            <w:tcW w:w="1020"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hideMark/>
          </w:tcPr>
          <w:p w14:paraId="1E4D4122" w14:textId="77777777" w:rsidR="00B26B21" w:rsidRPr="000B2295" w:rsidRDefault="00B26B21" w:rsidP="00424A39">
            <w:pPr>
              <w:spacing w:after="0" w:line="240" w:lineRule="auto"/>
              <w:jc w:val="center"/>
              <w:rPr>
                <w:rFonts w:ascii="Calibri" w:eastAsia="Times New Roman" w:hAnsi="Calibri" w:cs="Times New Roman"/>
                <w:color w:val="000000"/>
                <w:sz w:val="16"/>
                <w:szCs w:val="20"/>
                <w:lang w:eastAsia="en-GB"/>
              </w:rPr>
            </w:pPr>
            <w:r w:rsidRPr="000B2295">
              <w:rPr>
                <w:rFonts w:ascii="Calibri" w:eastAsia="Times New Roman" w:hAnsi="Calibri" w:cs="Times New Roman"/>
                <w:color w:val="000000"/>
                <w:sz w:val="16"/>
                <w:szCs w:val="20"/>
                <w:lang w:eastAsia="en-GB"/>
              </w:rPr>
              <w:t>strongly agree</w:t>
            </w:r>
            <w:r>
              <w:rPr>
                <w:rFonts w:ascii="Calibri" w:eastAsia="Times New Roman" w:hAnsi="Calibri" w:cs="Times New Roman"/>
                <w:color w:val="000000"/>
                <w:sz w:val="16"/>
                <w:szCs w:val="20"/>
                <w:lang w:eastAsia="en-GB"/>
              </w:rPr>
              <w:t xml:space="preserve"> </w:t>
            </w:r>
            <w:r w:rsidRPr="000B2295">
              <w:rPr>
                <w:rFonts w:ascii="Calibri" w:eastAsia="Times New Roman" w:hAnsi="Calibri" w:cs="Times New Roman"/>
                <w:color w:val="000000"/>
                <w:sz w:val="16"/>
                <w:szCs w:val="20"/>
                <w:lang w:eastAsia="en-GB"/>
              </w:rPr>
              <w:t>%</w:t>
            </w:r>
          </w:p>
        </w:tc>
        <w:tc>
          <w:tcPr>
            <w:tcW w:w="1022"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14C8708C" w14:textId="77777777" w:rsidR="00B26B21" w:rsidRPr="000B2295" w:rsidRDefault="00B26B21" w:rsidP="00424A39">
            <w:pPr>
              <w:spacing w:after="0" w:line="240" w:lineRule="auto"/>
              <w:jc w:val="center"/>
              <w:rPr>
                <w:rFonts w:ascii="Calibri" w:eastAsia="Times New Roman" w:hAnsi="Calibri" w:cs="Times New Roman"/>
                <w:color w:val="000000"/>
                <w:sz w:val="16"/>
                <w:szCs w:val="20"/>
                <w:lang w:eastAsia="en-GB"/>
              </w:rPr>
            </w:pPr>
            <w:r w:rsidRPr="000B2295">
              <w:rPr>
                <w:rFonts w:ascii="Calibri" w:eastAsia="Times New Roman" w:hAnsi="Calibri" w:cs="Times New Roman"/>
                <w:color w:val="000000"/>
                <w:sz w:val="16"/>
                <w:szCs w:val="20"/>
                <w:lang w:eastAsia="en-GB"/>
              </w:rPr>
              <w:t>Agree/ strongly agree</w:t>
            </w:r>
            <w:r>
              <w:rPr>
                <w:rFonts w:ascii="Calibri" w:eastAsia="Times New Roman" w:hAnsi="Calibri" w:cs="Times New Roman"/>
                <w:color w:val="000000"/>
                <w:sz w:val="16"/>
                <w:szCs w:val="20"/>
                <w:lang w:eastAsia="en-GB"/>
              </w:rPr>
              <w:t xml:space="preserve"> Dec 2018</w:t>
            </w:r>
          </w:p>
        </w:tc>
        <w:tc>
          <w:tcPr>
            <w:tcW w:w="454" w:type="dxa"/>
            <w:tcBorders>
              <w:left w:val="single" w:sz="2" w:space="0" w:color="auto"/>
              <w:right w:val="single" w:sz="2" w:space="0" w:color="auto"/>
            </w:tcBorders>
          </w:tcPr>
          <w:p w14:paraId="6892715D" w14:textId="77777777" w:rsidR="00B26B21" w:rsidRPr="000B2295" w:rsidRDefault="00B26B21" w:rsidP="00424A39">
            <w:pPr>
              <w:spacing w:after="0" w:line="240" w:lineRule="auto"/>
              <w:jc w:val="center"/>
              <w:rPr>
                <w:rFonts w:ascii="Calibri" w:eastAsia="Times New Roman" w:hAnsi="Calibri" w:cs="Times New Roman"/>
                <w:color w:val="000000"/>
                <w:sz w:val="16"/>
                <w:szCs w:val="20"/>
                <w:lang w:eastAsia="en-GB"/>
              </w:rPr>
            </w:pPr>
          </w:p>
        </w:tc>
        <w:tc>
          <w:tcPr>
            <w:tcW w:w="887" w:type="dxa"/>
            <w:tcBorders>
              <w:top w:val="single" w:sz="2" w:space="0" w:color="auto"/>
              <w:left w:val="single" w:sz="2" w:space="0" w:color="auto"/>
              <w:bottom w:val="single" w:sz="2" w:space="0" w:color="auto"/>
              <w:right w:val="single" w:sz="2" w:space="0" w:color="auto"/>
            </w:tcBorders>
            <w:shd w:val="clear" w:color="000000" w:fill="DDEBF7"/>
            <w:vAlign w:val="center"/>
            <w:hideMark/>
          </w:tcPr>
          <w:p w14:paraId="5513FA10" w14:textId="77777777" w:rsidR="00B26B21" w:rsidRPr="000B2295" w:rsidRDefault="00B26B21" w:rsidP="00424A39">
            <w:pPr>
              <w:spacing w:after="0" w:line="240" w:lineRule="auto"/>
              <w:jc w:val="center"/>
              <w:rPr>
                <w:rFonts w:ascii="Calibri" w:eastAsia="Times New Roman" w:hAnsi="Calibri" w:cs="Times New Roman"/>
                <w:color w:val="000000"/>
                <w:sz w:val="16"/>
                <w:szCs w:val="20"/>
                <w:lang w:eastAsia="en-GB"/>
              </w:rPr>
            </w:pPr>
            <w:r w:rsidRPr="000B2295">
              <w:rPr>
                <w:rFonts w:ascii="Calibri" w:eastAsia="Times New Roman" w:hAnsi="Calibri" w:cs="Times New Roman"/>
                <w:color w:val="000000"/>
                <w:sz w:val="16"/>
                <w:szCs w:val="20"/>
                <w:lang w:eastAsia="en-GB"/>
              </w:rPr>
              <w:t>Agree/ strongly agree</w:t>
            </w:r>
            <w:r>
              <w:rPr>
                <w:rFonts w:ascii="Calibri" w:eastAsia="Times New Roman" w:hAnsi="Calibri" w:cs="Times New Roman"/>
                <w:color w:val="000000"/>
                <w:sz w:val="16"/>
                <w:szCs w:val="20"/>
                <w:lang w:eastAsia="en-GB"/>
              </w:rPr>
              <w:t xml:space="preserve"> May 2017</w:t>
            </w:r>
          </w:p>
        </w:tc>
      </w:tr>
      <w:tr w:rsidR="00B26B21" w:rsidRPr="00FE25BF" w14:paraId="00EF3D45" w14:textId="77777777" w:rsidTr="00424A39">
        <w:trPr>
          <w:trHeight w:val="300"/>
          <w:jc w:val="center"/>
        </w:trPr>
        <w:tc>
          <w:tcPr>
            <w:tcW w:w="3743" w:type="dxa"/>
            <w:tcBorders>
              <w:top w:val="nil"/>
              <w:left w:val="single" w:sz="4" w:space="0" w:color="auto"/>
              <w:bottom w:val="single" w:sz="4" w:space="0" w:color="auto"/>
              <w:right w:val="single" w:sz="4" w:space="0" w:color="auto"/>
            </w:tcBorders>
            <w:shd w:val="clear" w:color="auto" w:fill="auto"/>
            <w:noWrap/>
            <w:vAlign w:val="bottom"/>
            <w:hideMark/>
          </w:tcPr>
          <w:p w14:paraId="4955D6C8" w14:textId="77777777" w:rsidR="00B26B21" w:rsidRPr="003A6AD5" w:rsidRDefault="00B26B21" w:rsidP="00424A39">
            <w:pPr>
              <w:spacing w:after="0" w:line="240" w:lineRule="auto"/>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My child is happy at Parkfield</w:t>
            </w:r>
          </w:p>
        </w:tc>
        <w:tc>
          <w:tcPr>
            <w:tcW w:w="1020" w:type="dxa"/>
            <w:tcBorders>
              <w:top w:val="nil"/>
              <w:left w:val="nil"/>
              <w:bottom w:val="single" w:sz="4" w:space="0" w:color="auto"/>
              <w:right w:val="single" w:sz="4" w:space="0" w:color="auto"/>
            </w:tcBorders>
            <w:shd w:val="clear" w:color="auto" w:fill="auto"/>
            <w:noWrap/>
            <w:vAlign w:val="center"/>
          </w:tcPr>
          <w:p w14:paraId="7D1D9CC8"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2%</w:t>
            </w:r>
          </w:p>
        </w:tc>
        <w:tc>
          <w:tcPr>
            <w:tcW w:w="1020" w:type="dxa"/>
            <w:tcBorders>
              <w:top w:val="nil"/>
              <w:left w:val="nil"/>
              <w:bottom w:val="single" w:sz="4" w:space="0" w:color="auto"/>
              <w:right w:val="single" w:sz="4" w:space="0" w:color="auto"/>
            </w:tcBorders>
            <w:shd w:val="clear" w:color="auto" w:fill="auto"/>
            <w:noWrap/>
            <w:vAlign w:val="center"/>
          </w:tcPr>
          <w:p w14:paraId="74149499"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3%</w:t>
            </w:r>
          </w:p>
        </w:tc>
        <w:tc>
          <w:tcPr>
            <w:tcW w:w="1020" w:type="dxa"/>
            <w:tcBorders>
              <w:top w:val="nil"/>
              <w:left w:val="nil"/>
              <w:bottom w:val="single" w:sz="4" w:space="0" w:color="auto"/>
              <w:right w:val="single" w:sz="2" w:space="0" w:color="auto"/>
            </w:tcBorders>
            <w:shd w:val="clear" w:color="auto" w:fill="auto"/>
            <w:noWrap/>
            <w:vAlign w:val="center"/>
          </w:tcPr>
          <w:p w14:paraId="549599CE"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47%</w:t>
            </w:r>
          </w:p>
        </w:tc>
        <w:tc>
          <w:tcPr>
            <w:tcW w:w="102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3A6727"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48%</w:t>
            </w:r>
          </w:p>
        </w:tc>
        <w:tc>
          <w:tcPr>
            <w:tcW w:w="1022" w:type="dxa"/>
            <w:tcBorders>
              <w:top w:val="single" w:sz="2" w:space="0" w:color="auto"/>
              <w:left w:val="single" w:sz="2" w:space="0" w:color="auto"/>
              <w:bottom w:val="single" w:sz="2" w:space="0" w:color="auto"/>
              <w:right w:val="single" w:sz="2" w:space="0" w:color="auto"/>
            </w:tcBorders>
            <w:vAlign w:val="center"/>
          </w:tcPr>
          <w:p w14:paraId="7D940B8C" w14:textId="77777777" w:rsidR="00B26B21" w:rsidRPr="003A6AD5" w:rsidRDefault="00B26B21" w:rsidP="00424A39">
            <w:pPr>
              <w:spacing w:after="0" w:line="240" w:lineRule="auto"/>
              <w:jc w:val="center"/>
              <w:rPr>
                <w:rFonts w:ascii="Calibri" w:eastAsia="Times New Roman" w:hAnsi="Calibri" w:cs="Times New Roman"/>
                <w:b/>
                <w:color w:val="000000"/>
                <w:sz w:val="20"/>
                <w:lang w:eastAsia="en-GB"/>
              </w:rPr>
            </w:pPr>
            <w:r w:rsidRPr="003A6AD5">
              <w:rPr>
                <w:rFonts w:ascii="Calibri" w:eastAsia="Times New Roman" w:hAnsi="Calibri" w:cs="Times New Roman"/>
                <w:b/>
                <w:color w:val="000000"/>
                <w:sz w:val="20"/>
                <w:lang w:eastAsia="en-GB"/>
              </w:rPr>
              <w:t>95%</w:t>
            </w:r>
          </w:p>
        </w:tc>
        <w:tc>
          <w:tcPr>
            <w:tcW w:w="454" w:type="dxa"/>
            <w:tcBorders>
              <w:left w:val="single" w:sz="2" w:space="0" w:color="auto"/>
              <w:right w:val="single" w:sz="2" w:space="0" w:color="auto"/>
            </w:tcBorders>
            <w:vAlign w:val="center"/>
          </w:tcPr>
          <w:p w14:paraId="338BE588" w14:textId="77777777" w:rsidR="00B26B21" w:rsidRPr="007372A7" w:rsidRDefault="00B26B21" w:rsidP="00424A39">
            <w:pPr>
              <w:spacing w:after="0" w:line="240" w:lineRule="auto"/>
              <w:jc w:val="center"/>
              <w:rPr>
                <w:rFonts w:ascii="Calibri" w:eastAsia="Times New Roman" w:hAnsi="Calibri" w:cs="Times New Roman"/>
                <w:color w:val="000000"/>
                <w:lang w:eastAsia="en-GB"/>
              </w:rPr>
            </w:pPr>
            <w:r w:rsidRPr="007372A7">
              <w:rPr>
                <w:rFonts w:ascii="Calibri" w:eastAsia="Times New Roman" w:hAnsi="Calibri" w:cs="Times New Roman"/>
                <w:color w:val="000000"/>
                <w:lang w:eastAsia="en-GB"/>
              </w:rPr>
              <w:sym w:font="Wingdings" w:char="F0E1"/>
            </w:r>
          </w:p>
        </w:tc>
        <w:tc>
          <w:tcPr>
            <w:tcW w:w="88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F16CFF" w14:textId="77777777" w:rsidR="00B26B21" w:rsidRPr="003A6AD5" w:rsidRDefault="00B26B21" w:rsidP="00424A39">
            <w:pPr>
              <w:spacing w:after="0" w:line="240" w:lineRule="auto"/>
              <w:jc w:val="center"/>
              <w:rPr>
                <w:rFonts w:ascii="Calibri" w:eastAsia="Times New Roman" w:hAnsi="Calibri" w:cs="Times New Roman"/>
                <w:color w:val="000000"/>
                <w:sz w:val="18"/>
                <w:lang w:eastAsia="en-GB"/>
              </w:rPr>
            </w:pPr>
            <w:r w:rsidRPr="003A6AD5">
              <w:rPr>
                <w:rFonts w:ascii="Calibri" w:eastAsia="Times New Roman" w:hAnsi="Calibri" w:cs="Times New Roman"/>
                <w:color w:val="000000"/>
                <w:sz w:val="18"/>
                <w:lang w:eastAsia="en-GB"/>
              </w:rPr>
              <w:t>94%</w:t>
            </w:r>
          </w:p>
        </w:tc>
      </w:tr>
      <w:tr w:rsidR="00B26B21" w:rsidRPr="00FE25BF" w14:paraId="2F8F3E43" w14:textId="77777777" w:rsidTr="00424A39">
        <w:trPr>
          <w:trHeight w:val="300"/>
          <w:jc w:val="center"/>
        </w:trPr>
        <w:tc>
          <w:tcPr>
            <w:tcW w:w="3743" w:type="dxa"/>
            <w:tcBorders>
              <w:top w:val="nil"/>
              <w:left w:val="single" w:sz="4" w:space="0" w:color="auto"/>
              <w:bottom w:val="single" w:sz="4" w:space="0" w:color="auto"/>
              <w:right w:val="single" w:sz="4" w:space="0" w:color="auto"/>
            </w:tcBorders>
            <w:shd w:val="clear" w:color="auto" w:fill="auto"/>
            <w:noWrap/>
            <w:vAlign w:val="bottom"/>
            <w:hideMark/>
          </w:tcPr>
          <w:p w14:paraId="750E303E" w14:textId="77777777" w:rsidR="00B26B21" w:rsidRPr="003A6AD5" w:rsidRDefault="00B26B21" w:rsidP="00424A39">
            <w:pPr>
              <w:spacing w:after="0" w:line="240" w:lineRule="auto"/>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My child feels safe at Parkfield</w:t>
            </w:r>
          </w:p>
        </w:tc>
        <w:tc>
          <w:tcPr>
            <w:tcW w:w="1020" w:type="dxa"/>
            <w:tcBorders>
              <w:top w:val="nil"/>
              <w:left w:val="nil"/>
              <w:bottom w:val="single" w:sz="4" w:space="0" w:color="auto"/>
              <w:right w:val="single" w:sz="4" w:space="0" w:color="auto"/>
            </w:tcBorders>
            <w:shd w:val="clear" w:color="auto" w:fill="auto"/>
            <w:noWrap/>
            <w:vAlign w:val="center"/>
          </w:tcPr>
          <w:p w14:paraId="3C5DB2DC"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0%</w:t>
            </w:r>
          </w:p>
        </w:tc>
        <w:tc>
          <w:tcPr>
            <w:tcW w:w="1020" w:type="dxa"/>
            <w:tcBorders>
              <w:top w:val="nil"/>
              <w:left w:val="nil"/>
              <w:bottom w:val="single" w:sz="4" w:space="0" w:color="auto"/>
              <w:right w:val="single" w:sz="4" w:space="0" w:color="auto"/>
            </w:tcBorders>
            <w:shd w:val="clear" w:color="auto" w:fill="auto"/>
            <w:noWrap/>
            <w:vAlign w:val="center"/>
          </w:tcPr>
          <w:p w14:paraId="71A37C5C"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4%</w:t>
            </w:r>
          </w:p>
        </w:tc>
        <w:tc>
          <w:tcPr>
            <w:tcW w:w="1020" w:type="dxa"/>
            <w:tcBorders>
              <w:top w:val="nil"/>
              <w:left w:val="nil"/>
              <w:bottom w:val="single" w:sz="4" w:space="0" w:color="auto"/>
              <w:right w:val="single" w:sz="2" w:space="0" w:color="auto"/>
            </w:tcBorders>
            <w:shd w:val="clear" w:color="auto" w:fill="auto"/>
            <w:noWrap/>
            <w:vAlign w:val="center"/>
          </w:tcPr>
          <w:p w14:paraId="27E6B87B"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48%</w:t>
            </w:r>
          </w:p>
        </w:tc>
        <w:tc>
          <w:tcPr>
            <w:tcW w:w="102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3FFF41"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46%</w:t>
            </w:r>
          </w:p>
        </w:tc>
        <w:tc>
          <w:tcPr>
            <w:tcW w:w="1022" w:type="dxa"/>
            <w:tcBorders>
              <w:top w:val="single" w:sz="2" w:space="0" w:color="auto"/>
              <w:left w:val="single" w:sz="2" w:space="0" w:color="auto"/>
              <w:bottom w:val="single" w:sz="2" w:space="0" w:color="auto"/>
              <w:right w:val="single" w:sz="2" w:space="0" w:color="auto"/>
            </w:tcBorders>
            <w:vAlign w:val="center"/>
          </w:tcPr>
          <w:p w14:paraId="07303FC7" w14:textId="77777777" w:rsidR="00B26B21" w:rsidRPr="003A6AD5" w:rsidRDefault="00B26B21" w:rsidP="00424A39">
            <w:pPr>
              <w:spacing w:after="0" w:line="240" w:lineRule="auto"/>
              <w:jc w:val="center"/>
              <w:rPr>
                <w:rFonts w:ascii="Calibri" w:eastAsia="Times New Roman" w:hAnsi="Calibri" w:cs="Times New Roman"/>
                <w:b/>
                <w:color w:val="000000"/>
                <w:sz w:val="20"/>
                <w:lang w:eastAsia="en-GB"/>
              </w:rPr>
            </w:pPr>
            <w:r w:rsidRPr="003A6AD5">
              <w:rPr>
                <w:rFonts w:ascii="Calibri" w:eastAsia="Times New Roman" w:hAnsi="Calibri" w:cs="Times New Roman"/>
                <w:b/>
                <w:color w:val="000000"/>
                <w:sz w:val="20"/>
                <w:lang w:eastAsia="en-GB"/>
              </w:rPr>
              <w:t>94%</w:t>
            </w:r>
          </w:p>
        </w:tc>
        <w:tc>
          <w:tcPr>
            <w:tcW w:w="454" w:type="dxa"/>
            <w:tcBorders>
              <w:left w:val="single" w:sz="2" w:space="0" w:color="auto"/>
              <w:right w:val="single" w:sz="2" w:space="0" w:color="auto"/>
            </w:tcBorders>
            <w:vAlign w:val="center"/>
          </w:tcPr>
          <w:p w14:paraId="610B5CA1" w14:textId="77777777" w:rsidR="00B26B21" w:rsidRPr="007372A7" w:rsidRDefault="00B26B21" w:rsidP="00424A39">
            <w:pPr>
              <w:spacing w:after="0" w:line="240" w:lineRule="auto"/>
              <w:jc w:val="center"/>
              <w:rPr>
                <w:rFonts w:ascii="Calibri" w:eastAsia="Times New Roman" w:hAnsi="Calibri" w:cs="Times New Roman"/>
                <w:color w:val="000000"/>
                <w:lang w:eastAsia="en-GB"/>
              </w:rPr>
            </w:pPr>
            <w:r w:rsidRPr="007372A7">
              <w:rPr>
                <w:rFonts w:ascii="Calibri" w:eastAsia="Times New Roman" w:hAnsi="Calibri" w:cs="Times New Roman"/>
                <w:color w:val="000000"/>
                <w:lang w:eastAsia="en-GB"/>
              </w:rPr>
              <w:sym w:font="Wingdings" w:char="F0E2"/>
            </w:r>
          </w:p>
        </w:tc>
        <w:tc>
          <w:tcPr>
            <w:tcW w:w="88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ED7431" w14:textId="77777777" w:rsidR="00B26B21" w:rsidRPr="003A6AD5" w:rsidRDefault="00B26B21" w:rsidP="00424A39">
            <w:pPr>
              <w:spacing w:after="0" w:line="240" w:lineRule="auto"/>
              <w:jc w:val="center"/>
              <w:rPr>
                <w:rFonts w:ascii="Calibri" w:eastAsia="Times New Roman" w:hAnsi="Calibri" w:cs="Times New Roman"/>
                <w:color w:val="000000"/>
                <w:sz w:val="18"/>
                <w:lang w:eastAsia="en-GB"/>
              </w:rPr>
            </w:pPr>
            <w:r w:rsidRPr="003A6AD5">
              <w:rPr>
                <w:rFonts w:ascii="Calibri" w:eastAsia="Times New Roman" w:hAnsi="Calibri" w:cs="Times New Roman"/>
                <w:color w:val="000000"/>
                <w:sz w:val="18"/>
                <w:lang w:eastAsia="en-GB"/>
              </w:rPr>
              <w:t>96%</w:t>
            </w:r>
          </w:p>
        </w:tc>
      </w:tr>
      <w:tr w:rsidR="00B26B21" w:rsidRPr="00FE25BF" w14:paraId="19F8F6BD" w14:textId="77777777" w:rsidTr="00424A39">
        <w:trPr>
          <w:trHeight w:val="300"/>
          <w:jc w:val="center"/>
        </w:trPr>
        <w:tc>
          <w:tcPr>
            <w:tcW w:w="3743" w:type="dxa"/>
            <w:tcBorders>
              <w:top w:val="nil"/>
              <w:left w:val="single" w:sz="4" w:space="0" w:color="auto"/>
              <w:bottom w:val="single" w:sz="4" w:space="0" w:color="auto"/>
              <w:right w:val="single" w:sz="4" w:space="0" w:color="auto"/>
            </w:tcBorders>
            <w:shd w:val="clear" w:color="auto" w:fill="auto"/>
            <w:noWrap/>
            <w:vAlign w:val="bottom"/>
            <w:hideMark/>
          </w:tcPr>
          <w:p w14:paraId="25546E9A" w14:textId="77777777" w:rsidR="00B26B21" w:rsidRPr="003A6AD5" w:rsidRDefault="00B26B21" w:rsidP="00424A39">
            <w:pPr>
              <w:spacing w:after="0" w:line="240" w:lineRule="auto"/>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My child makes good progress at Parkfield</w:t>
            </w:r>
          </w:p>
        </w:tc>
        <w:tc>
          <w:tcPr>
            <w:tcW w:w="1020" w:type="dxa"/>
            <w:tcBorders>
              <w:top w:val="nil"/>
              <w:left w:val="nil"/>
              <w:bottom w:val="single" w:sz="4" w:space="0" w:color="auto"/>
              <w:right w:val="single" w:sz="4" w:space="0" w:color="auto"/>
            </w:tcBorders>
            <w:shd w:val="clear" w:color="auto" w:fill="auto"/>
            <w:noWrap/>
            <w:vAlign w:val="center"/>
          </w:tcPr>
          <w:p w14:paraId="3323D0C1"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1%</w:t>
            </w:r>
          </w:p>
        </w:tc>
        <w:tc>
          <w:tcPr>
            <w:tcW w:w="1020" w:type="dxa"/>
            <w:tcBorders>
              <w:top w:val="nil"/>
              <w:left w:val="nil"/>
              <w:bottom w:val="single" w:sz="4" w:space="0" w:color="auto"/>
              <w:right w:val="single" w:sz="4" w:space="0" w:color="auto"/>
            </w:tcBorders>
            <w:shd w:val="clear" w:color="auto" w:fill="auto"/>
            <w:noWrap/>
            <w:vAlign w:val="center"/>
          </w:tcPr>
          <w:p w14:paraId="000C488B"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3%</w:t>
            </w:r>
          </w:p>
        </w:tc>
        <w:tc>
          <w:tcPr>
            <w:tcW w:w="1020" w:type="dxa"/>
            <w:tcBorders>
              <w:top w:val="nil"/>
              <w:left w:val="nil"/>
              <w:bottom w:val="single" w:sz="4" w:space="0" w:color="auto"/>
              <w:right w:val="single" w:sz="2" w:space="0" w:color="auto"/>
            </w:tcBorders>
            <w:shd w:val="clear" w:color="auto" w:fill="auto"/>
            <w:noWrap/>
            <w:vAlign w:val="center"/>
          </w:tcPr>
          <w:p w14:paraId="7247BA76"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41%</w:t>
            </w:r>
          </w:p>
        </w:tc>
        <w:tc>
          <w:tcPr>
            <w:tcW w:w="102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4C92306"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54%</w:t>
            </w:r>
          </w:p>
        </w:tc>
        <w:tc>
          <w:tcPr>
            <w:tcW w:w="1022" w:type="dxa"/>
            <w:tcBorders>
              <w:top w:val="single" w:sz="2" w:space="0" w:color="auto"/>
              <w:left w:val="single" w:sz="2" w:space="0" w:color="auto"/>
              <w:bottom w:val="single" w:sz="2" w:space="0" w:color="auto"/>
              <w:right w:val="single" w:sz="2" w:space="0" w:color="auto"/>
            </w:tcBorders>
            <w:vAlign w:val="center"/>
          </w:tcPr>
          <w:p w14:paraId="735182DB" w14:textId="77777777" w:rsidR="00B26B21" w:rsidRPr="003A6AD5" w:rsidRDefault="00B26B21" w:rsidP="00424A39">
            <w:pPr>
              <w:spacing w:after="0" w:line="240" w:lineRule="auto"/>
              <w:jc w:val="center"/>
              <w:rPr>
                <w:rFonts w:ascii="Calibri" w:eastAsia="Times New Roman" w:hAnsi="Calibri" w:cs="Times New Roman"/>
                <w:b/>
                <w:color w:val="000000"/>
                <w:sz w:val="20"/>
                <w:lang w:eastAsia="en-GB"/>
              </w:rPr>
            </w:pPr>
            <w:r w:rsidRPr="003A6AD5">
              <w:rPr>
                <w:rFonts w:ascii="Calibri" w:eastAsia="Times New Roman" w:hAnsi="Calibri" w:cs="Times New Roman"/>
                <w:b/>
                <w:color w:val="000000"/>
                <w:sz w:val="20"/>
                <w:lang w:eastAsia="en-GB"/>
              </w:rPr>
              <w:t>95%</w:t>
            </w:r>
          </w:p>
        </w:tc>
        <w:tc>
          <w:tcPr>
            <w:tcW w:w="454" w:type="dxa"/>
            <w:tcBorders>
              <w:left w:val="single" w:sz="2" w:space="0" w:color="auto"/>
              <w:right w:val="single" w:sz="2" w:space="0" w:color="auto"/>
            </w:tcBorders>
            <w:vAlign w:val="center"/>
          </w:tcPr>
          <w:p w14:paraId="1915F80F" w14:textId="77777777" w:rsidR="00B26B21" w:rsidRPr="007372A7" w:rsidRDefault="00B26B21" w:rsidP="00424A39">
            <w:pPr>
              <w:spacing w:after="0" w:line="240" w:lineRule="auto"/>
              <w:jc w:val="center"/>
              <w:rPr>
                <w:rFonts w:ascii="Calibri" w:eastAsia="Times New Roman" w:hAnsi="Calibri" w:cs="Times New Roman"/>
                <w:color w:val="000000"/>
                <w:lang w:eastAsia="en-GB"/>
              </w:rPr>
            </w:pPr>
            <w:r w:rsidRPr="007372A7">
              <w:rPr>
                <w:rFonts w:ascii="Calibri" w:eastAsia="Times New Roman" w:hAnsi="Calibri" w:cs="Times New Roman"/>
                <w:color w:val="000000"/>
                <w:lang w:eastAsia="en-GB"/>
              </w:rPr>
              <w:sym w:font="Wingdings" w:char="F0E1"/>
            </w:r>
          </w:p>
        </w:tc>
        <w:tc>
          <w:tcPr>
            <w:tcW w:w="88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DA0B85" w14:textId="77777777" w:rsidR="00B26B21" w:rsidRPr="003A6AD5" w:rsidRDefault="00B26B21" w:rsidP="00424A39">
            <w:pPr>
              <w:spacing w:after="0" w:line="240" w:lineRule="auto"/>
              <w:jc w:val="center"/>
              <w:rPr>
                <w:rFonts w:ascii="Calibri" w:eastAsia="Times New Roman" w:hAnsi="Calibri" w:cs="Times New Roman"/>
                <w:color w:val="000000"/>
                <w:sz w:val="18"/>
                <w:lang w:eastAsia="en-GB"/>
              </w:rPr>
            </w:pPr>
            <w:r w:rsidRPr="003A6AD5">
              <w:rPr>
                <w:rFonts w:ascii="Calibri" w:eastAsia="Times New Roman" w:hAnsi="Calibri" w:cs="Times New Roman"/>
                <w:color w:val="000000"/>
                <w:sz w:val="18"/>
                <w:lang w:eastAsia="en-GB"/>
              </w:rPr>
              <w:t>91%</w:t>
            </w:r>
          </w:p>
        </w:tc>
      </w:tr>
      <w:tr w:rsidR="00B26B21" w:rsidRPr="00FE25BF" w14:paraId="00A6D127" w14:textId="77777777" w:rsidTr="00424A39">
        <w:trPr>
          <w:trHeight w:val="300"/>
          <w:jc w:val="center"/>
        </w:trPr>
        <w:tc>
          <w:tcPr>
            <w:tcW w:w="3743" w:type="dxa"/>
            <w:tcBorders>
              <w:top w:val="nil"/>
              <w:left w:val="single" w:sz="4" w:space="0" w:color="auto"/>
              <w:bottom w:val="single" w:sz="4" w:space="0" w:color="auto"/>
              <w:right w:val="single" w:sz="4" w:space="0" w:color="auto"/>
            </w:tcBorders>
            <w:shd w:val="clear" w:color="auto" w:fill="auto"/>
            <w:noWrap/>
            <w:vAlign w:val="bottom"/>
            <w:hideMark/>
          </w:tcPr>
          <w:p w14:paraId="7F1E693A" w14:textId="77777777" w:rsidR="00B26B21" w:rsidRPr="003A6AD5" w:rsidRDefault="00B26B21" w:rsidP="00424A39">
            <w:pPr>
              <w:spacing w:after="0" w:line="240" w:lineRule="auto"/>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My child is well looked after at Parkfield</w:t>
            </w:r>
          </w:p>
        </w:tc>
        <w:tc>
          <w:tcPr>
            <w:tcW w:w="1020" w:type="dxa"/>
            <w:tcBorders>
              <w:top w:val="nil"/>
              <w:left w:val="nil"/>
              <w:bottom w:val="single" w:sz="4" w:space="0" w:color="auto"/>
              <w:right w:val="single" w:sz="4" w:space="0" w:color="auto"/>
            </w:tcBorders>
            <w:shd w:val="clear" w:color="auto" w:fill="auto"/>
            <w:noWrap/>
            <w:vAlign w:val="center"/>
          </w:tcPr>
          <w:p w14:paraId="4CB7DB98"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2%</w:t>
            </w:r>
          </w:p>
        </w:tc>
        <w:tc>
          <w:tcPr>
            <w:tcW w:w="1020" w:type="dxa"/>
            <w:tcBorders>
              <w:top w:val="nil"/>
              <w:left w:val="nil"/>
              <w:bottom w:val="single" w:sz="4" w:space="0" w:color="auto"/>
              <w:right w:val="single" w:sz="4" w:space="0" w:color="auto"/>
            </w:tcBorders>
            <w:shd w:val="clear" w:color="auto" w:fill="auto"/>
            <w:noWrap/>
            <w:vAlign w:val="center"/>
          </w:tcPr>
          <w:p w14:paraId="44702412"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6%</w:t>
            </w:r>
          </w:p>
        </w:tc>
        <w:tc>
          <w:tcPr>
            <w:tcW w:w="1020" w:type="dxa"/>
            <w:tcBorders>
              <w:top w:val="nil"/>
              <w:left w:val="nil"/>
              <w:bottom w:val="single" w:sz="4" w:space="0" w:color="auto"/>
              <w:right w:val="single" w:sz="2" w:space="0" w:color="auto"/>
            </w:tcBorders>
            <w:shd w:val="clear" w:color="auto" w:fill="auto"/>
            <w:noWrap/>
            <w:vAlign w:val="center"/>
          </w:tcPr>
          <w:p w14:paraId="1D2495D1"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46%</w:t>
            </w:r>
          </w:p>
        </w:tc>
        <w:tc>
          <w:tcPr>
            <w:tcW w:w="102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942D26"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46%</w:t>
            </w:r>
          </w:p>
        </w:tc>
        <w:tc>
          <w:tcPr>
            <w:tcW w:w="1022" w:type="dxa"/>
            <w:tcBorders>
              <w:top w:val="single" w:sz="2" w:space="0" w:color="auto"/>
              <w:left w:val="single" w:sz="2" w:space="0" w:color="auto"/>
              <w:bottom w:val="single" w:sz="2" w:space="0" w:color="auto"/>
              <w:right w:val="single" w:sz="2" w:space="0" w:color="auto"/>
            </w:tcBorders>
            <w:vAlign w:val="center"/>
          </w:tcPr>
          <w:p w14:paraId="1294C374" w14:textId="77777777" w:rsidR="00B26B21" w:rsidRPr="003A6AD5" w:rsidRDefault="00B26B21" w:rsidP="00424A39">
            <w:pPr>
              <w:spacing w:after="0" w:line="240" w:lineRule="auto"/>
              <w:jc w:val="center"/>
              <w:rPr>
                <w:rFonts w:ascii="Calibri" w:eastAsia="Times New Roman" w:hAnsi="Calibri" w:cs="Times New Roman"/>
                <w:b/>
                <w:color w:val="000000"/>
                <w:sz w:val="20"/>
                <w:lang w:eastAsia="en-GB"/>
              </w:rPr>
            </w:pPr>
            <w:r w:rsidRPr="003A6AD5">
              <w:rPr>
                <w:rFonts w:ascii="Calibri" w:eastAsia="Times New Roman" w:hAnsi="Calibri" w:cs="Times New Roman"/>
                <w:b/>
                <w:color w:val="000000"/>
                <w:sz w:val="20"/>
                <w:lang w:eastAsia="en-GB"/>
              </w:rPr>
              <w:t>92%</w:t>
            </w:r>
          </w:p>
        </w:tc>
        <w:tc>
          <w:tcPr>
            <w:tcW w:w="454" w:type="dxa"/>
            <w:tcBorders>
              <w:left w:val="single" w:sz="2" w:space="0" w:color="auto"/>
              <w:right w:val="single" w:sz="2" w:space="0" w:color="auto"/>
            </w:tcBorders>
            <w:vAlign w:val="center"/>
          </w:tcPr>
          <w:p w14:paraId="701AF8E7" w14:textId="77777777" w:rsidR="00B26B21" w:rsidRPr="007372A7" w:rsidRDefault="00B26B21" w:rsidP="00424A39">
            <w:pPr>
              <w:spacing w:after="0" w:line="240" w:lineRule="auto"/>
              <w:jc w:val="center"/>
              <w:rPr>
                <w:rFonts w:ascii="Calibri" w:eastAsia="Times New Roman" w:hAnsi="Calibri" w:cs="Times New Roman"/>
                <w:color w:val="000000"/>
                <w:lang w:eastAsia="en-GB"/>
              </w:rPr>
            </w:pPr>
            <w:r w:rsidRPr="007372A7">
              <w:rPr>
                <w:rFonts w:ascii="Calibri" w:eastAsia="Times New Roman" w:hAnsi="Calibri" w:cs="Times New Roman"/>
                <w:color w:val="000000"/>
                <w:lang w:eastAsia="en-GB"/>
              </w:rPr>
              <w:sym w:font="Wingdings" w:char="F0E2"/>
            </w:r>
          </w:p>
        </w:tc>
        <w:tc>
          <w:tcPr>
            <w:tcW w:w="88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CBA5DC" w14:textId="77777777" w:rsidR="00B26B21" w:rsidRPr="003A6AD5" w:rsidRDefault="00B26B21" w:rsidP="00424A39">
            <w:pPr>
              <w:spacing w:after="0" w:line="240" w:lineRule="auto"/>
              <w:jc w:val="center"/>
              <w:rPr>
                <w:rFonts w:ascii="Calibri" w:eastAsia="Times New Roman" w:hAnsi="Calibri" w:cs="Times New Roman"/>
                <w:color w:val="000000"/>
                <w:sz w:val="18"/>
                <w:lang w:eastAsia="en-GB"/>
              </w:rPr>
            </w:pPr>
            <w:r w:rsidRPr="003A6AD5">
              <w:rPr>
                <w:rFonts w:ascii="Calibri" w:eastAsia="Times New Roman" w:hAnsi="Calibri" w:cs="Times New Roman"/>
                <w:color w:val="000000"/>
                <w:sz w:val="18"/>
                <w:lang w:eastAsia="en-GB"/>
              </w:rPr>
              <w:t>95%</w:t>
            </w:r>
          </w:p>
        </w:tc>
      </w:tr>
      <w:tr w:rsidR="00B26B21" w:rsidRPr="00FE25BF" w14:paraId="6C67A793" w14:textId="77777777" w:rsidTr="00424A39">
        <w:trPr>
          <w:trHeight w:val="300"/>
          <w:jc w:val="center"/>
        </w:trPr>
        <w:tc>
          <w:tcPr>
            <w:tcW w:w="3743" w:type="dxa"/>
            <w:tcBorders>
              <w:top w:val="nil"/>
              <w:left w:val="single" w:sz="4" w:space="0" w:color="auto"/>
              <w:bottom w:val="single" w:sz="4" w:space="0" w:color="auto"/>
              <w:right w:val="single" w:sz="4" w:space="0" w:color="auto"/>
            </w:tcBorders>
            <w:shd w:val="clear" w:color="auto" w:fill="auto"/>
            <w:noWrap/>
            <w:vAlign w:val="bottom"/>
            <w:hideMark/>
          </w:tcPr>
          <w:p w14:paraId="1AB26BAF" w14:textId="77777777" w:rsidR="00B26B21" w:rsidRPr="003A6AD5" w:rsidRDefault="00B26B21" w:rsidP="00424A39">
            <w:pPr>
              <w:spacing w:after="0" w:line="240" w:lineRule="auto"/>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My child is well taught at Parkfield</w:t>
            </w:r>
          </w:p>
        </w:tc>
        <w:tc>
          <w:tcPr>
            <w:tcW w:w="1020" w:type="dxa"/>
            <w:tcBorders>
              <w:top w:val="nil"/>
              <w:left w:val="nil"/>
              <w:bottom w:val="single" w:sz="4" w:space="0" w:color="auto"/>
              <w:right w:val="single" w:sz="4" w:space="0" w:color="auto"/>
            </w:tcBorders>
            <w:shd w:val="clear" w:color="auto" w:fill="auto"/>
            <w:noWrap/>
            <w:vAlign w:val="center"/>
          </w:tcPr>
          <w:p w14:paraId="49D9D9FD"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3%</w:t>
            </w:r>
          </w:p>
        </w:tc>
        <w:tc>
          <w:tcPr>
            <w:tcW w:w="1020" w:type="dxa"/>
            <w:tcBorders>
              <w:top w:val="nil"/>
              <w:left w:val="nil"/>
              <w:bottom w:val="single" w:sz="4" w:space="0" w:color="auto"/>
              <w:right w:val="single" w:sz="4" w:space="0" w:color="auto"/>
            </w:tcBorders>
            <w:shd w:val="clear" w:color="auto" w:fill="auto"/>
            <w:noWrap/>
            <w:vAlign w:val="center"/>
          </w:tcPr>
          <w:p w14:paraId="458C93D7"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4%</w:t>
            </w:r>
          </w:p>
        </w:tc>
        <w:tc>
          <w:tcPr>
            <w:tcW w:w="1020" w:type="dxa"/>
            <w:tcBorders>
              <w:top w:val="nil"/>
              <w:left w:val="nil"/>
              <w:bottom w:val="single" w:sz="4" w:space="0" w:color="auto"/>
              <w:right w:val="single" w:sz="2" w:space="0" w:color="auto"/>
            </w:tcBorders>
            <w:shd w:val="clear" w:color="auto" w:fill="auto"/>
            <w:noWrap/>
            <w:vAlign w:val="center"/>
          </w:tcPr>
          <w:p w14:paraId="3D1087DB"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46%</w:t>
            </w:r>
          </w:p>
        </w:tc>
        <w:tc>
          <w:tcPr>
            <w:tcW w:w="102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38B3DA"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47%</w:t>
            </w:r>
          </w:p>
        </w:tc>
        <w:tc>
          <w:tcPr>
            <w:tcW w:w="1022" w:type="dxa"/>
            <w:tcBorders>
              <w:top w:val="single" w:sz="2" w:space="0" w:color="auto"/>
              <w:left w:val="single" w:sz="2" w:space="0" w:color="auto"/>
              <w:bottom w:val="single" w:sz="2" w:space="0" w:color="auto"/>
              <w:right w:val="single" w:sz="2" w:space="0" w:color="auto"/>
            </w:tcBorders>
            <w:vAlign w:val="center"/>
          </w:tcPr>
          <w:p w14:paraId="20587D20" w14:textId="77777777" w:rsidR="00B26B21" w:rsidRPr="003A6AD5" w:rsidRDefault="00B26B21" w:rsidP="00424A39">
            <w:pPr>
              <w:spacing w:after="0" w:line="240" w:lineRule="auto"/>
              <w:jc w:val="center"/>
              <w:rPr>
                <w:rFonts w:ascii="Calibri" w:eastAsia="Times New Roman" w:hAnsi="Calibri" w:cs="Times New Roman"/>
                <w:b/>
                <w:color w:val="000000"/>
                <w:sz w:val="20"/>
                <w:lang w:eastAsia="en-GB"/>
              </w:rPr>
            </w:pPr>
            <w:r w:rsidRPr="003A6AD5">
              <w:rPr>
                <w:rFonts w:ascii="Calibri" w:eastAsia="Times New Roman" w:hAnsi="Calibri" w:cs="Times New Roman"/>
                <w:b/>
                <w:color w:val="000000"/>
                <w:sz w:val="20"/>
                <w:lang w:eastAsia="en-GB"/>
              </w:rPr>
              <w:t>93%</w:t>
            </w:r>
          </w:p>
        </w:tc>
        <w:tc>
          <w:tcPr>
            <w:tcW w:w="454" w:type="dxa"/>
            <w:tcBorders>
              <w:left w:val="single" w:sz="2" w:space="0" w:color="auto"/>
              <w:right w:val="single" w:sz="2" w:space="0" w:color="auto"/>
            </w:tcBorders>
            <w:vAlign w:val="center"/>
          </w:tcPr>
          <w:p w14:paraId="7DC500AC" w14:textId="77777777" w:rsidR="00B26B21" w:rsidRPr="007372A7" w:rsidRDefault="00B26B21" w:rsidP="00424A39">
            <w:pPr>
              <w:spacing w:after="0" w:line="240" w:lineRule="auto"/>
              <w:jc w:val="center"/>
              <w:rPr>
                <w:rFonts w:ascii="Calibri" w:eastAsia="Times New Roman" w:hAnsi="Calibri" w:cs="Times New Roman"/>
                <w:color w:val="000000"/>
                <w:lang w:eastAsia="en-GB"/>
              </w:rPr>
            </w:pPr>
          </w:p>
        </w:tc>
        <w:tc>
          <w:tcPr>
            <w:tcW w:w="88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B7D4B4" w14:textId="77777777" w:rsidR="00B26B21" w:rsidRPr="003A6AD5" w:rsidRDefault="00B26B21" w:rsidP="00424A39">
            <w:pPr>
              <w:spacing w:after="0" w:line="240" w:lineRule="auto"/>
              <w:jc w:val="center"/>
              <w:rPr>
                <w:rFonts w:ascii="Calibri" w:eastAsia="Times New Roman" w:hAnsi="Calibri" w:cs="Times New Roman"/>
                <w:color w:val="000000"/>
                <w:sz w:val="18"/>
                <w:lang w:eastAsia="en-GB"/>
              </w:rPr>
            </w:pPr>
            <w:r w:rsidRPr="003A6AD5">
              <w:rPr>
                <w:rFonts w:ascii="Calibri" w:eastAsia="Times New Roman" w:hAnsi="Calibri" w:cs="Times New Roman"/>
                <w:color w:val="000000"/>
                <w:sz w:val="18"/>
                <w:lang w:eastAsia="en-GB"/>
              </w:rPr>
              <w:t>93%</w:t>
            </w:r>
          </w:p>
        </w:tc>
      </w:tr>
      <w:tr w:rsidR="00B26B21" w:rsidRPr="00FE25BF" w14:paraId="1375D00C" w14:textId="77777777" w:rsidTr="00424A39">
        <w:trPr>
          <w:trHeight w:val="300"/>
          <w:jc w:val="center"/>
        </w:trPr>
        <w:tc>
          <w:tcPr>
            <w:tcW w:w="3743" w:type="dxa"/>
            <w:tcBorders>
              <w:top w:val="nil"/>
              <w:left w:val="single" w:sz="4" w:space="0" w:color="auto"/>
              <w:bottom w:val="single" w:sz="4" w:space="0" w:color="auto"/>
              <w:right w:val="single" w:sz="4" w:space="0" w:color="auto"/>
            </w:tcBorders>
            <w:shd w:val="clear" w:color="auto" w:fill="auto"/>
            <w:noWrap/>
            <w:vAlign w:val="bottom"/>
            <w:hideMark/>
          </w:tcPr>
          <w:p w14:paraId="5F94965B" w14:textId="77777777" w:rsidR="00B26B21" w:rsidRPr="003A6AD5" w:rsidRDefault="00B26B21" w:rsidP="00424A39">
            <w:pPr>
              <w:spacing w:after="0" w:line="240" w:lineRule="auto"/>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My child receives appropriate homework for their age</w:t>
            </w:r>
          </w:p>
        </w:tc>
        <w:tc>
          <w:tcPr>
            <w:tcW w:w="1020" w:type="dxa"/>
            <w:tcBorders>
              <w:top w:val="nil"/>
              <w:left w:val="nil"/>
              <w:bottom w:val="single" w:sz="4" w:space="0" w:color="auto"/>
              <w:right w:val="single" w:sz="4" w:space="0" w:color="auto"/>
            </w:tcBorders>
            <w:shd w:val="clear" w:color="auto" w:fill="auto"/>
            <w:noWrap/>
            <w:vAlign w:val="center"/>
          </w:tcPr>
          <w:p w14:paraId="625906E2"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2%</w:t>
            </w:r>
          </w:p>
        </w:tc>
        <w:tc>
          <w:tcPr>
            <w:tcW w:w="1020" w:type="dxa"/>
            <w:tcBorders>
              <w:top w:val="nil"/>
              <w:left w:val="nil"/>
              <w:bottom w:val="single" w:sz="4" w:space="0" w:color="auto"/>
              <w:right w:val="single" w:sz="4" w:space="0" w:color="auto"/>
            </w:tcBorders>
            <w:shd w:val="clear" w:color="auto" w:fill="auto"/>
            <w:noWrap/>
            <w:vAlign w:val="center"/>
          </w:tcPr>
          <w:p w14:paraId="0C6A068A"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15%</w:t>
            </w:r>
          </w:p>
        </w:tc>
        <w:tc>
          <w:tcPr>
            <w:tcW w:w="1020" w:type="dxa"/>
            <w:tcBorders>
              <w:top w:val="nil"/>
              <w:left w:val="nil"/>
              <w:bottom w:val="single" w:sz="4" w:space="0" w:color="auto"/>
              <w:right w:val="single" w:sz="2" w:space="0" w:color="auto"/>
            </w:tcBorders>
            <w:shd w:val="clear" w:color="auto" w:fill="auto"/>
            <w:noWrap/>
            <w:vAlign w:val="center"/>
          </w:tcPr>
          <w:p w14:paraId="5A8987F7"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50%</w:t>
            </w:r>
          </w:p>
        </w:tc>
        <w:tc>
          <w:tcPr>
            <w:tcW w:w="102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31F288"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33%</w:t>
            </w:r>
          </w:p>
        </w:tc>
        <w:tc>
          <w:tcPr>
            <w:tcW w:w="1022" w:type="dxa"/>
            <w:tcBorders>
              <w:top w:val="single" w:sz="2" w:space="0" w:color="auto"/>
              <w:left w:val="single" w:sz="2" w:space="0" w:color="auto"/>
              <w:bottom w:val="single" w:sz="2" w:space="0" w:color="auto"/>
              <w:right w:val="single" w:sz="2" w:space="0" w:color="auto"/>
            </w:tcBorders>
            <w:vAlign w:val="center"/>
          </w:tcPr>
          <w:p w14:paraId="3C324983" w14:textId="77777777" w:rsidR="00B26B21" w:rsidRPr="003A6AD5" w:rsidRDefault="00B26B21" w:rsidP="00424A39">
            <w:pPr>
              <w:spacing w:after="0" w:line="240" w:lineRule="auto"/>
              <w:jc w:val="center"/>
              <w:rPr>
                <w:rFonts w:ascii="Calibri" w:eastAsia="Times New Roman" w:hAnsi="Calibri" w:cs="Times New Roman"/>
                <w:b/>
                <w:color w:val="000000"/>
                <w:sz w:val="20"/>
                <w:lang w:eastAsia="en-GB"/>
              </w:rPr>
            </w:pPr>
            <w:r w:rsidRPr="003A6AD5">
              <w:rPr>
                <w:rFonts w:ascii="Calibri" w:eastAsia="Times New Roman" w:hAnsi="Calibri" w:cs="Times New Roman"/>
                <w:b/>
                <w:color w:val="000000"/>
                <w:sz w:val="20"/>
                <w:lang w:eastAsia="en-GB"/>
              </w:rPr>
              <w:t>83%</w:t>
            </w:r>
          </w:p>
        </w:tc>
        <w:tc>
          <w:tcPr>
            <w:tcW w:w="454" w:type="dxa"/>
            <w:tcBorders>
              <w:left w:val="single" w:sz="2" w:space="0" w:color="auto"/>
              <w:right w:val="single" w:sz="2" w:space="0" w:color="auto"/>
            </w:tcBorders>
            <w:vAlign w:val="center"/>
          </w:tcPr>
          <w:p w14:paraId="703AF4F6" w14:textId="77777777" w:rsidR="00B26B21" w:rsidRPr="007372A7" w:rsidRDefault="00B26B21" w:rsidP="00424A39">
            <w:pPr>
              <w:spacing w:after="0" w:line="240" w:lineRule="auto"/>
              <w:jc w:val="center"/>
              <w:rPr>
                <w:rFonts w:ascii="Calibri" w:eastAsia="Times New Roman" w:hAnsi="Calibri" w:cs="Times New Roman"/>
                <w:color w:val="000000"/>
                <w:lang w:eastAsia="en-GB"/>
              </w:rPr>
            </w:pPr>
            <w:r w:rsidRPr="007372A7">
              <w:rPr>
                <w:rFonts w:ascii="Calibri" w:eastAsia="Times New Roman" w:hAnsi="Calibri" w:cs="Times New Roman"/>
                <w:color w:val="000000"/>
                <w:lang w:eastAsia="en-GB"/>
              </w:rPr>
              <w:sym w:font="Wingdings" w:char="F0E2"/>
            </w:r>
          </w:p>
        </w:tc>
        <w:tc>
          <w:tcPr>
            <w:tcW w:w="88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D4816C" w14:textId="77777777" w:rsidR="00B26B21" w:rsidRPr="003A6AD5" w:rsidRDefault="00B26B21" w:rsidP="00424A39">
            <w:pPr>
              <w:spacing w:after="0" w:line="240" w:lineRule="auto"/>
              <w:jc w:val="center"/>
              <w:rPr>
                <w:rFonts w:ascii="Calibri" w:eastAsia="Times New Roman" w:hAnsi="Calibri" w:cs="Times New Roman"/>
                <w:color w:val="000000"/>
                <w:sz w:val="18"/>
                <w:lang w:eastAsia="en-GB"/>
              </w:rPr>
            </w:pPr>
            <w:r w:rsidRPr="003A6AD5">
              <w:rPr>
                <w:rFonts w:ascii="Calibri" w:eastAsia="Times New Roman" w:hAnsi="Calibri" w:cs="Times New Roman"/>
                <w:color w:val="000000"/>
                <w:sz w:val="18"/>
                <w:lang w:eastAsia="en-GB"/>
              </w:rPr>
              <w:t>88%</w:t>
            </w:r>
          </w:p>
        </w:tc>
      </w:tr>
      <w:tr w:rsidR="00B26B21" w:rsidRPr="00FE25BF" w14:paraId="2CEF202F" w14:textId="77777777" w:rsidTr="00424A39">
        <w:trPr>
          <w:trHeight w:val="300"/>
          <w:jc w:val="center"/>
        </w:trPr>
        <w:tc>
          <w:tcPr>
            <w:tcW w:w="3743" w:type="dxa"/>
            <w:tcBorders>
              <w:top w:val="nil"/>
              <w:left w:val="single" w:sz="4" w:space="0" w:color="auto"/>
              <w:bottom w:val="single" w:sz="4" w:space="0" w:color="auto"/>
              <w:right w:val="single" w:sz="4" w:space="0" w:color="auto"/>
            </w:tcBorders>
            <w:shd w:val="clear" w:color="auto" w:fill="auto"/>
            <w:noWrap/>
            <w:vAlign w:val="bottom"/>
            <w:hideMark/>
          </w:tcPr>
          <w:p w14:paraId="29BB1E99" w14:textId="77777777" w:rsidR="00B26B21" w:rsidRPr="003A6AD5" w:rsidRDefault="00B26B21" w:rsidP="00424A39">
            <w:pPr>
              <w:spacing w:after="0" w:line="240" w:lineRule="auto"/>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Parkfield makes sure its pupils are well behaved</w:t>
            </w:r>
          </w:p>
        </w:tc>
        <w:tc>
          <w:tcPr>
            <w:tcW w:w="1020" w:type="dxa"/>
            <w:tcBorders>
              <w:top w:val="nil"/>
              <w:left w:val="nil"/>
              <w:bottom w:val="single" w:sz="4" w:space="0" w:color="auto"/>
              <w:right w:val="single" w:sz="4" w:space="0" w:color="auto"/>
            </w:tcBorders>
            <w:shd w:val="clear" w:color="auto" w:fill="auto"/>
            <w:noWrap/>
            <w:vAlign w:val="center"/>
          </w:tcPr>
          <w:p w14:paraId="0A919CF1"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2%</w:t>
            </w:r>
          </w:p>
        </w:tc>
        <w:tc>
          <w:tcPr>
            <w:tcW w:w="1020" w:type="dxa"/>
            <w:tcBorders>
              <w:top w:val="nil"/>
              <w:left w:val="nil"/>
              <w:bottom w:val="single" w:sz="4" w:space="0" w:color="auto"/>
              <w:right w:val="single" w:sz="4" w:space="0" w:color="auto"/>
            </w:tcBorders>
            <w:shd w:val="clear" w:color="auto" w:fill="auto"/>
            <w:noWrap/>
            <w:vAlign w:val="center"/>
          </w:tcPr>
          <w:p w14:paraId="0F3E765C"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8%</w:t>
            </w:r>
          </w:p>
        </w:tc>
        <w:tc>
          <w:tcPr>
            <w:tcW w:w="1020" w:type="dxa"/>
            <w:tcBorders>
              <w:top w:val="nil"/>
              <w:left w:val="nil"/>
              <w:bottom w:val="single" w:sz="4" w:space="0" w:color="auto"/>
              <w:right w:val="single" w:sz="2" w:space="0" w:color="auto"/>
            </w:tcBorders>
            <w:shd w:val="clear" w:color="auto" w:fill="auto"/>
            <w:noWrap/>
            <w:vAlign w:val="center"/>
          </w:tcPr>
          <w:p w14:paraId="6A4F72B9"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54%</w:t>
            </w:r>
          </w:p>
        </w:tc>
        <w:tc>
          <w:tcPr>
            <w:tcW w:w="102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4F1121B"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35%</w:t>
            </w:r>
          </w:p>
        </w:tc>
        <w:tc>
          <w:tcPr>
            <w:tcW w:w="1022" w:type="dxa"/>
            <w:tcBorders>
              <w:top w:val="single" w:sz="2" w:space="0" w:color="auto"/>
              <w:left w:val="single" w:sz="2" w:space="0" w:color="auto"/>
              <w:bottom w:val="single" w:sz="2" w:space="0" w:color="auto"/>
              <w:right w:val="single" w:sz="2" w:space="0" w:color="auto"/>
            </w:tcBorders>
            <w:vAlign w:val="center"/>
          </w:tcPr>
          <w:p w14:paraId="2F5042B1" w14:textId="77777777" w:rsidR="00B26B21" w:rsidRPr="003A6AD5" w:rsidRDefault="00B26B21" w:rsidP="00424A39">
            <w:pPr>
              <w:spacing w:after="0" w:line="240" w:lineRule="auto"/>
              <w:jc w:val="center"/>
              <w:rPr>
                <w:rFonts w:ascii="Calibri" w:eastAsia="Times New Roman" w:hAnsi="Calibri" w:cs="Times New Roman"/>
                <w:b/>
                <w:color w:val="000000"/>
                <w:sz w:val="20"/>
                <w:lang w:eastAsia="en-GB"/>
              </w:rPr>
            </w:pPr>
            <w:r w:rsidRPr="003A6AD5">
              <w:rPr>
                <w:rFonts w:ascii="Calibri" w:eastAsia="Times New Roman" w:hAnsi="Calibri" w:cs="Times New Roman"/>
                <w:b/>
                <w:color w:val="000000"/>
                <w:sz w:val="20"/>
                <w:lang w:eastAsia="en-GB"/>
              </w:rPr>
              <w:t>89%</w:t>
            </w:r>
          </w:p>
        </w:tc>
        <w:tc>
          <w:tcPr>
            <w:tcW w:w="454" w:type="dxa"/>
            <w:tcBorders>
              <w:left w:val="single" w:sz="2" w:space="0" w:color="auto"/>
              <w:right w:val="single" w:sz="2" w:space="0" w:color="auto"/>
            </w:tcBorders>
            <w:vAlign w:val="center"/>
          </w:tcPr>
          <w:p w14:paraId="351B5293" w14:textId="77777777" w:rsidR="00B26B21" w:rsidRPr="007372A7" w:rsidRDefault="00B26B21" w:rsidP="00424A39">
            <w:pPr>
              <w:spacing w:after="0" w:line="240" w:lineRule="auto"/>
              <w:jc w:val="center"/>
              <w:rPr>
                <w:rFonts w:ascii="Calibri" w:eastAsia="Times New Roman" w:hAnsi="Calibri" w:cs="Times New Roman"/>
                <w:color w:val="000000"/>
                <w:lang w:eastAsia="en-GB"/>
              </w:rPr>
            </w:pPr>
            <w:r w:rsidRPr="007372A7">
              <w:rPr>
                <w:rFonts w:ascii="Calibri" w:eastAsia="Times New Roman" w:hAnsi="Calibri" w:cs="Times New Roman"/>
                <w:color w:val="000000"/>
                <w:lang w:eastAsia="en-GB"/>
              </w:rPr>
              <w:sym w:font="Wingdings" w:char="F0E1"/>
            </w:r>
          </w:p>
        </w:tc>
        <w:tc>
          <w:tcPr>
            <w:tcW w:w="88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3B95CF" w14:textId="77777777" w:rsidR="00B26B21" w:rsidRPr="003A6AD5" w:rsidRDefault="00B26B21" w:rsidP="00424A39">
            <w:pPr>
              <w:spacing w:after="0" w:line="240" w:lineRule="auto"/>
              <w:jc w:val="center"/>
              <w:rPr>
                <w:rFonts w:ascii="Calibri" w:eastAsia="Times New Roman" w:hAnsi="Calibri" w:cs="Times New Roman"/>
                <w:color w:val="000000"/>
                <w:sz w:val="18"/>
                <w:lang w:eastAsia="en-GB"/>
              </w:rPr>
            </w:pPr>
            <w:r w:rsidRPr="003A6AD5">
              <w:rPr>
                <w:rFonts w:ascii="Calibri" w:eastAsia="Times New Roman" w:hAnsi="Calibri" w:cs="Times New Roman"/>
                <w:color w:val="000000"/>
                <w:sz w:val="18"/>
                <w:lang w:eastAsia="en-GB"/>
              </w:rPr>
              <w:t>86%</w:t>
            </w:r>
          </w:p>
        </w:tc>
      </w:tr>
      <w:tr w:rsidR="00B26B21" w:rsidRPr="00FE25BF" w14:paraId="6386208E" w14:textId="77777777" w:rsidTr="00424A39">
        <w:trPr>
          <w:trHeight w:val="300"/>
          <w:jc w:val="center"/>
        </w:trPr>
        <w:tc>
          <w:tcPr>
            <w:tcW w:w="3743" w:type="dxa"/>
            <w:tcBorders>
              <w:top w:val="nil"/>
              <w:left w:val="single" w:sz="4" w:space="0" w:color="auto"/>
              <w:bottom w:val="single" w:sz="4" w:space="0" w:color="auto"/>
              <w:right w:val="single" w:sz="4" w:space="0" w:color="auto"/>
            </w:tcBorders>
            <w:shd w:val="clear" w:color="auto" w:fill="auto"/>
            <w:noWrap/>
            <w:vAlign w:val="bottom"/>
            <w:hideMark/>
          </w:tcPr>
          <w:p w14:paraId="6CB279D2" w14:textId="77777777" w:rsidR="00B26B21" w:rsidRPr="003A6AD5" w:rsidRDefault="00B26B21" w:rsidP="00424A39">
            <w:pPr>
              <w:spacing w:after="0" w:line="240" w:lineRule="auto"/>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Parkfield deals well with bullying</w:t>
            </w:r>
          </w:p>
        </w:tc>
        <w:tc>
          <w:tcPr>
            <w:tcW w:w="1020" w:type="dxa"/>
            <w:tcBorders>
              <w:top w:val="nil"/>
              <w:left w:val="nil"/>
              <w:bottom w:val="single" w:sz="4" w:space="0" w:color="auto"/>
              <w:right w:val="single" w:sz="4" w:space="0" w:color="auto"/>
            </w:tcBorders>
            <w:shd w:val="clear" w:color="auto" w:fill="auto"/>
            <w:noWrap/>
            <w:vAlign w:val="center"/>
          </w:tcPr>
          <w:p w14:paraId="15F869D3"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1%</w:t>
            </w:r>
          </w:p>
        </w:tc>
        <w:tc>
          <w:tcPr>
            <w:tcW w:w="1020" w:type="dxa"/>
            <w:tcBorders>
              <w:top w:val="nil"/>
              <w:left w:val="nil"/>
              <w:bottom w:val="single" w:sz="4" w:space="0" w:color="auto"/>
              <w:right w:val="single" w:sz="4" w:space="0" w:color="auto"/>
            </w:tcBorders>
            <w:shd w:val="clear" w:color="auto" w:fill="auto"/>
            <w:noWrap/>
            <w:vAlign w:val="center"/>
          </w:tcPr>
          <w:p w14:paraId="760072EE"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8%</w:t>
            </w:r>
          </w:p>
        </w:tc>
        <w:tc>
          <w:tcPr>
            <w:tcW w:w="1020" w:type="dxa"/>
            <w:tcBorders>
              <w:top w:val="nil"/>
              <w:left w:val="nil"/>
              <w:bottom w:val="single" w:sz="4" w:space="0" w:color="auto"/>
              <w:right w:val="single" w:sz="2" w:space="0" w:color="auto"/>
            </w:tcBorders>
            <w:shd w:val="clear" w:color="auto" w:fill="auto"/>
            <w:noWrap/>
            <w:vAlign w:val="center"/>
          </w:tcPr>
          <w:p w14:paraId="0A4605E8"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56%</w:t>
            </w:r>
          </w:p>
        </w:tc>
        <w:tc>
          <w:tcPr>
            <w:tcW w:w="102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5D490F"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26%</w:t>
            </w:r>
          </w:p>
        </w:tc>
        <w:tc>
          <w:tcPr>
            <w:tcW w:w="1022" w:type="dxa"/>
            <w:tcBorders>
              <w:top w:val="single" w:sz="2" w:space="0" w:color="auto"/>
              <w:left w:val="single" w:sz="2" w:space="0" w:color="auto"/>
              <w:bottom w:val="single" w:sz="2" w:space="0" w:color="auto"/>
              <w:right w:val="single" w:sz="2" w:space="0" w:color="auto"/>
            </w:tcBorders>
            <w:vAlign w:val="center"/>
          </w:tcPr>
          <w:p w14:paraId="04C88BA3" w14:textId="77777777" w:rsidR="00B26B21" w:rsidRPr="003A6AD5" w:rsidRDefault="00B26B21" w:rsidP="00424A39">
            <w:pPr>
              <w:spacing w:after="0" w:line="240" w:lineRule="auto"/>
              <w:jc w:val="center"/>
              <w:rPr>
                <w:rFonts w:ascii="Calibri" w:eastAsia="Times New Roman" w:hAnsi="Calibri" w:cs="Times New Roman"/>
                <w:b/>
                <w:color w:val="000000"/>
                <w:sz w:val="20"/>
                <w:lang w:eastAsia="en-GB"/>
              </w:rPr>
            </w:pPr>
            <w:r w:rsidRPr="003A6AD5">
              <w:rPr>
                <w:rFonts w:ascii="Calibri" w:eastAsia="Times New Roman" w:hAnsi="Calibri" w:cs="Times New Roman"/>
                <w:b/>
                <w:color w:val="000000"/>
                <w:sz w:val="20"/>
                <w:lang w:eastAsia="en-GB"/>
              </w:rPr>
              <w:t>82%</w:t>
            </w:r>
          </w:p>
        </w:tc>
        <w:tc>
          <w:tcPr>
            <w:tcW w:w="454" w:type="dxa"/>
            <w:tcBorders>
              <w:left w:val="single" w:sz="2" w:space="0" w:color="auto"/>
              <w:right w:val="single" w:sz="2" w:space="0" w:color="auto"/>
            </w:tcBorders>
            <w:vAlign w:val="center"/>
          </w:tcPr>
          <w:p w14:paraId="1CA18EC2" w14:textId="77777777" w:rsidR="00B26B21" w:rsidRPr="007372A7" w:rsidRDefault="00B26B21" w:rsidP="00424A39">
            <w:pPr>
              <w:spacing w:after="0" w:line="240" w:lineRule="auto"/>
              <w:jc w:val="center"/>
              <w:rPr>
                <w:rFonts w:ascii="Calibri" w:eastAsia="Times New Roman" w:hAnsi="Calibri" w:cs="Times New Roman"/>
                <w:color w:val="000000"/>
                <w:lang w:eastAsia="en-GB"/>
              </w:rPr>
            </w:pPr>
          </w:p>
        </w:tc>
        <w:tc>
          <w:tcPr>
            <w:tcW w:w="88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EE7832" w14:textId="77777777" w:rsidR="00B26B21" w:rsidRPr="003A6AD5" w:rsidRDefault="00B26B21" w:rsidP="00424A39">
            <w:pPr>
              <w:spacing w:after="0" w:line="240" w:lineRule="auto"/>
              <w:jc w:val="center"/>
              <w:rPr>
                <w:rFonts w:ascii="Calibri" w:eastAsia="Times New Roman" w:hAnsi="Calibri" w:cs="Times New Roman"/>
                <w:color w:val="000000"/>
                <w:sz w:val="18"/>
                <w:lang w:eastAsia="en-GB"/>
              </w:rPr>
            </w:pPr>
            <w:r w:rsidRPr="003A6AD5">
              <w:rPr>
                <w:rFonts w:ascii="Calibri" w:eastAsia="Times New Roman" w:hAnsi="Calibri" w:cs="Times New Roman"/>
                <w:color w:val="000000"/>
                <w:sz w:val="18"/>
                <w:lang w:eastAsia="en-GB"/>
              </w:rPr>
              <w:t>82%</w:t>
            </w:r>
          </w:p>
        </w:tc>
      </w:tr>
      <w:tr w:rsidR="00B26B21" w:rsidRPr="00FE25BF" w14:paraId="338A9707" w14:textId="77777777" w:rsidTr="00424A39">
        <w:trPr>
          <w:trHeight w:val="300"/>
          <w:jc w:val="center"/>
        </w:trPr>
        <w:tc>
          <w:tcPr>
            <w:tcW w:w="3743" w:type="dxa"/>
            <w:tcBorders>
              <w:top w:val="nil"/>
              <w:left w:val="single" w:sz="4" w:space="0" w:color="auto"/>
              <w:bottom w:val="single" w:sz="4" w:space="0" w:color="auto"/>
              <w:right w:val="single" w:sz="4" w:space="0" w:color="auto"/>
            </w:tcBorders>
            <w:shd w:val="clear" w:color="auto" w:fill="auto"/>
            <w:noWrap/>
            <w:vAlign w:val="bottom"/>
            <w:hideMark/>
          </w:tcPr>
          <w:p w14:paraId="2B9BD44F" w14:textId="77777777" w:rsidR="00B26B21" w:rsidRPr="003A6AD5" w:rsidRDefault="00B26B21" w:rsidP="00424A39">
            <w:pPr>
              <w:spacing w:after="0" w:line="240" w:lineRule="auto"/>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Parkfield is well led and managed</w:t>
            </w:r>
          </w:p>
        </w:tc>
        <w:tc>
          <w:tcPr>
            <w:tcW w:w="1020" w:type="dxa"/>
            <w:tcBorders>
              <w:top w:val="nil"/>
              <w:left w:val="nil"/>
              <w:bottom w:val="single" w:sz="4" w:space="0" w:color="auto"/>
              <w:right w:val="single" w:sz="4" w:space="0" w:color="auto"/>
            </w:tcBorders>
            <w:shd w:val="clear" w:color="auto" w:fill="auto"/>
            <w:noWrap/>
            <w:vAlign w:val="center"/>
          </w:tcPr>
          <w:p w14:paraId="142CA3AF"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2%</w:t>
            </w:r>
          </w:p>
        </w:tc>
        <w:tc>
          <w:tcPr>
            <w:tcW w:w="1020" w:type="dxa"/>
            <w:tcBorders>
              <w:top w:val="nil"/>
              <w:left w:val="nil"/>
              <w:bottom w:val="single" w:sz="4" w:space="0" w:color="auto"/>
              <w:right w:val="single" w:sz="4" w:space="0" w:color="auto"/>
            </w:tcBorders>
            <w:shd w:val="clear" w:color="auto" w:fill="auto"/>
            <w:noWrap/>
            <w:vAlign w:val="center"/>
          </w:tcPr>
          <w:p w14:paraId="0F9020E8"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9%</w:t>
            </w:r>
          </w:p>
        </w:tc>
        <w:tc>
          <w:tcPr>
            <w:tcW w:w="1020" w:type="dxa"/>
            <w:tcBorders>
              <w:top w:val="nil"/>
              <w:left w:val="nil"/>
              <w:bottom w:val="single" w:sz="4" w:space="0" w:color="auto"/>
              <w:right w:val="single" w:sz="2" w:space="0" w:color="auto"/>
            </w:tcBorders>
            <w:shd w:val="clear" w:color="auto" w:fill="auto"/>
            <w:noWrap/>
            <w:vAlign w:val="center"/>
          </w:tcPr>
          <w:p w14:paraId="274B1DD4"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48%</w:t>
            </w:r>
          </w:p>
        </w:tc>
        <w:tc>
          <w:tcPr>
            <w:tcW w:w="102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7C414AD"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39%</w:t>
            </w:r>
          </w:p>
        </w:tc>
        <w:tc>
          <w:tcPr>
            <w:tcW w:w="1022" w:type="dxa"/>
            <w:tcBorders>
              <w:top w:val="single" w:sz="2" w:space="0" w:color="auto"/>
              <w:left w:val="single" w:sz="2" w:space="0" w:color="auto"/>
              <w:bottom w:val="single" w:sz="2" w:space="0" w:color="auto"/>
              <w:right w:val="single" w:sz="2" w:space="0" w:color="auto"/>
            </w:tcBorders>
            <w:vAlign w:val="center"/>
          </w:tcPr>
          <w:p w14:paraId="0859EF57" w14:textId="77777777" w:rsidR="00B26B21" w:rsidRPr="003A6AD5" w:rsidRDefault="00B26B21" w:rsidP="00424A39">
            <w:pPr>
              <w:spacing w:after="0" w:line="240" w:lineRule="auto"/>
              <w:jc w:val="center"/>
              <w:rPr>
                <w:rFonts w:ascii="Calibri" w:eastAsia="Times New Roman" w:hAnsi="Calibri" w:cs="Times New Roman"/>
                <w:b/>
                <w:color w:val="000000"/>
                <w:sz w:val="20"/>
                <w:lang w:eastAsia="en-GB"/>
              </w:rPr>
            </w:pPr>
            <w:r w:rsidRPr="003A6AD5">
              <w:rPr>
                <w:rFonts w:ascii="Calibri" w:eastAsia="Times New Roman" w:hAnsi="Calibri" w:cs="Times New Roman"/>
                <w:b/>
                <w:color w:val="000000"/>
                <w:sz w:val="20"/>
                <w:lang w:eastAsia="en-GB"/>
              </w:rPr>
              <w:t>87%</w:t>
            </w:r>
          </w:p>
        </w:tc>
        <w:tc>
          <w:tcPr>
            <w:tcW w:w="454" w:type="dxa"/>
            <w:tcBorders>
              <w:left w:val="single" w:sz="2" w:space="0" w:color="auto"/>
              <w:right w:val="single" w:sz="2" w:space="0" w:color="auto"/>
            </w:tcBorders>
            <w:vAlign w:val="center"/>
          </w:tcPr>
          <w:p w14:paraId="7D3FA2CF" w14:textId="77777777" w:rsidR="00B26B21" w:rsidRPr="007372A7" w:rsidRDefault="00B26B21" w:rsidP="00424A39">
            <w:pPr>
              <w:spacing w:after="0" w:line="240" w:lineRule="auto"/>
              <w:jc w:val="center"/>
              <w:rPr>
                <w:rFonts w:ascii="Calibri" w:eastAsia="Times New Roman" w:hAnsi="Calibri" w:cs="Times New Roman"/>
                <w:color w:val="000000"/>
                <w:lang w:eastAsia="en-GB"/>
              </w:rPr>
            </w:pPr>
            <w:r w:rsidRPr="007372A7">
              <w:rPr>
                <w:rFonts w:ascii="Calibri" w:eastAsia="Times New Roman" w:hAnsi="Calibri" w:cs="Times New Roman"/>
                <w:color w:val="000000"/>
                <w:lang w:eastAsia="en-GB"/>
              </w:rPr>
              <w:sym w:font="Wingdings" w:char="F0E1"/>
            </w:r>
          </w:p>
        </w:tc>
        <w:tc>
          <w:tcPr>
            <w:tcW w:w="88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55E6F9" w14:textId="77777777" w:rsidR="00B26B21" w:rsidRPr="003A6AD5" w:rsidRDefault="00B26B21" w:rsidP="00424A39">
            <w:pPr>
              <w:spacing w:after="0" w:line="240" w:lineRule="auto"/>
              <w:jc w:val="center"/>
              <w:rPr>
                <w:rFonts w:ascii="Calibri" w:eastAsia="Times New Roman" w:hAnsi="Calibri" w:cs="Times New Roman"/>
                <w:color w:val="000000"/>
                <w:sz w:val="18"/>
                <w:lang w:eastAsia="en-GB"/>
              </w:rPr>
            </w:pPr>
            <w:r w:rsidRPr="003A6AD5">
              <w:rPr>
                <w:rFonts w:ascii="Calibri" w:eastAsia="Times New Roman" w:hAnsi="Calibri" w:cs="Times New Roman"/>
                <w:color w:val="000000"/>
                <w:sz w:val="18"/>
                <w:lang w:eastAsia="en-GB"/>
              </w:rPr>
              <w:t>75%</w:t>
            </w:r>
          </w:p>
        </w:tc>
      </w:tr>
      <w:tr w:rsidR="00B26B21" w:rsidRPr="00FE25BF" w14:paraId="78827A00" w14:textId="77777777" w:rsidTr="00424A39">
        <w:trPr>
          <w:trHeight w:val="300"/>
          <w:jc w:val="center"/>
        </w:trPr>
        <w:tc>
          <w:tcPr>
            <w:tcW w:w="3743" w:type="dxa"/>
            <w:tcBorders>
              <w:top w:val="nil"/>
              <w:left w:val="single" w:sz="4" w:space="0" w:color="auto"/>
              <w:bottom w:val="single" w:sz="4" w:space="0" w:color="auto"/>
              <w:right w:val="single" w:sz="4" w:space="0" w:color="auto"/>
            </w:tcBorders>
            <w:shd w:val="clear" w:color="auto" w:fill="auto"/>
            <w:noWrap/>
            <w:vAlign w:val="bottom"/>
          </w:tcPr>
          <w:p w14:paraId="66D0C6B3" w14:textId="77777777" w:rsidR="00B26B21" w:rsidRPr="003A6AD5" w:rsidRDefault="00B26B21" w:rsidP="00424A39">
            <w:pPr>
              <w:spacing w:after="0" w:line="240" w:lineRule="auto"/>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Parkfield responds well to any concerns I have</w:t>
            </w:r>
          </w:p>
        </w:tc>
        <w:tc>
          <w:tcPr>
            <w:tcW w:w="1020" w:type="dxa"/>
            <w:tcBorders>
              <w:top w:val="nil"/>
              <w:left w:val="nil"/>
              <w:bottom w:val="single" w:sz="4" w:space="0" w:color="auto"/>
              <w:right w:val="single" w:sz="4" w:space="0" w:color="auto"/>
            </w:tcBorders>
            <w:shd w:val="clear" w:color="auto" w:fill="auto"/>
            <w:noWrap/>
            <w:vAlign w:val="center"/>
          </w:tcPr>
          <w:p w14:paraId="7263B517"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1%</w:t>
            </w:r>
          </w:p>
        </w:tc>
        <w:tc>
          <w:tcPr>
            <w:tcW w:w="1020" w:type="dxa"/>
            <w:tcBorders>
              <w:top w:val="nil"/>
              <w:left w:val="nil"/>
              <w:bottom w:val="single" w:sz="4" w:space="0" w:color="auto"/>
              <w:right w:val="single" w:sz="4" w:space="0" w:color="auto"/>
            </w:tcBorders>
            <w:shd w:val="clear" w:color="auto" w:fill="auto"/>
            <w:noWrap/>
            <w:vAlign w:val="center"/>
          </w:tcPr>
          <w:p w14:paraId="76271B0E"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8%</w:t>
            </w:r>
          </w:p>
        </w:tc>
        <w:tc>
          <w:tcPr>
            <w:tcW w:w="1020" w:type="dxa"/>
            <w:tcBorders>
              <w:top w:val="nil"/>
              <w:left w:val="nil"/>
              <w:bottom w:val="single" w:sz="4" w:space="0" w:color="auto"/>
              <w:right w:val="single" w:sz="2" w:space="0" w:color="auto"/>
            </w:tcBorders>
            <w:shd w:val="clear" w:color="auto" w:fill="auto"/>
            <w:noWrap/>
            <w:vAlign w:val="center"/>
          </w:tcPr>
          <w:p w14:paraId="5545D0E9"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53%</w:t>
            </w:r>
          </w:p>
        </w:tc>
        <w:tc>
          <w:tcPr>
            <w:tcW w:w="102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6C58FA"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35%</w:t>
            </w:r>
          </w:p>
        </w:tc>
        <w:tc>
          <w:tcPr>
            <w:tcW w:w="1022" w:type="dxa"/>
            <w:tcBorders>
              <w:top w:val="single" w:sz="2" w:space="0" w:color="auto"/>
              <w:left w:val="single" w:sz="2" w:space="0" w:color="auto"/>
              <w:bottom w:val="single" w:sz="2" w:space="0" w:color="auto"/>
              <w:right w:val="single" w:sz="2" w:space="0" w:color="auto"/>
            </w:tcBorders>
            <w:vAlign w:val="center"/>
          </w:tcPr>
          <w:p w14:paraId="419E62F6" w14:textId="77777777" w:rsidR="00B26B21" w:rsidRPr="003A6AD5" w:rsidRDefault="00B26B21" w:rsidP="00424A39">
            <w:pPr>
              <w:spacing w:after="0" w:line="240" w:lineRule="auto"/>
              <w:jc w:val="center"/>
              <w:rPr>
                <w:rFonts w:ascii="Calibri" w:eastAsia="Times New Roman" w:hAnsi="Calibri" w:cs="Times New Roman"/>
                <w:b/>
                <w:color w:val="000000"/>
                <w:sz w:val="20"/>
                <w:lang w:eastAsia="en-GB"/>
              </w:rPr>
            </w:pPr>
            <w:r w:rsidRPr="003A6AD5">
              <w:rPr>
                <w:rFonts w:ascii="Calibri" w:eastAsia="Times New Roman" w:hAnsi="Calibri" w:cs="Times New Roman"/>
                <w:b/>
                <w:color w:val="000000"/>
                <w:sz w:val="20"/>
                <w:lang w:eastAsia="en-GB"/>
              </w:rPr>
              <w:t>88%</w:t>
            </w:r>
          </w:p>
        </w:tc>
        <w:tc>
          <w:tcPr>
            <w:tcW w:w="454" w:type="dxa"/>
            <w:tcBorders>
              <w:left w:val="single" w:sz="2" w:space="0" w:color="auto"/>
              <w:right w:val="single" w:sz="2" w:space="0" w:color="auto"/>
            </w:tcBorders>
            <w:vAlign w:val="center"/>
          </w:tcPr>
          <w:p w14:paraId="74473FD2" w14:textId="77777777" w:rsidR="00B26B21" w:rsidRPr="007372A7" w:rsidRDefault="00B26B21" w:rsidP="00424A39">
            <w:pPr>
              <w:spacing w:after="0" w:line="240" w:lineRule="auto"/>
              <w:jc w:val="center"/>
              <w:rPr>
                <w:rFonts w:ascii="Calibri" w:eastAsia="Times New Roman" w:hAnsi="Calibri" w:cs="Times New Roman"/>
                <w:color w:val="000000"/>
                <w:lang w:eastAsia="en-GB"/>
              </w:rPr>
            </w:pPr>
            <w:r w:rsidRPr="007372A7">
              <w:rPr>
                <w:rFonts w:ascii="Calibri" w:eastAsia="Times New Roman" w:hAnsi="Calibri" w:cs="Times New Roman"/>
                <w:color w:val="000000"/>
                <w:lang w:eastAsia="en-GB"/>
              </w:rPr>
              <w:sym w:font="Wingdings" w:char="F0E1"/>
            </w:r>
          </w:p>
        </w:tc>
        <w:tc>
          <w:tcPr>
            <w:tcW w:w="88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C684DED" w14:textId="77777777" w:rsidR="00B26B21" w:rsidRPr="003A6AD5" w:rsidRDefault="00B26B21" w:rsidP="00424A39">
            <w:pPr>
              <w:spacing w:after="0" w:line="240" w:lineRule="auto"/>
              <w:jc w:val="center"/>
              <w:rPr>
                <w:rFonts w:ascii="Calibri" w:eastAsia="Times New Roman" w:hAnsi="Calibri" w:cs="Times New Roman"/>
                <w:color w:val="000000"/>
                <w:sz w:val="18"/>
                <w:lang w:eastAsia="en-GB"/>
              </w:rPr>
            </w:pPr>
            <w:r w:rsidRPr="003A6AD5">
              <w:rPr>
                <w:rFonts w:ascii="Calibri" w:eastAsia="Times New Roman" w:hAnsi="Calibri" w:cs="Times New Roman"/>
                <w:color w:val="000000"/>
                <w:sz w:val="18"/>
                <w:lang w:eastAsia="en-GB"/>
              </w:rPr>
              <w:t>86%</w:t>
            </w:r>
          </w:p>
        </w:tc>
      </w:tr>
      <w:tr w:rsidR="00B26B21" w:rsidRPr="00FE25BF" w14:paraId="3AEFA914" w14:textId="77777777" w:rsidTr="00424A39">
        <w:trPr>
          <w:trHeight w:val="300"/>
          <w:jc w:val="center"/>
        </w:trPr>
        <w:tc>
          <w:tcPr>
            <w:tcW w:w="3743" w:type="dxa"/>
            <w:tcBorders>
              <w:top w:val="nil"/>
              <w:left w:val="single" w:sz="4" w:space="0" w:color="auto"/>
              <w:bottom w:val="single" w:sz="4" w:space="0" w:color="auto"/>
              <w:right w:val="single" w:sz="4" w:space="0" w:color="auto"/>
            </w:tcBorders>
            <w:shd w:val="clear" w:color="auto" w:fill="auto"/>
            <w:noWrap/>
            <w:vAlign w:val="bottom"/>
          </w:tcPr>
          <w:p w14:paraId="408F4A69" w14:textId="77777777" w:rsidR="00B26B21" w:rsidRPr="003A6AD5" w:rsidRDefault="00B26B21" w:rsidP="00424A39">
            <w:pPr>
              <w:spacing w:after="0" w:line="240" w:lineRule="auto"/>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I receive valuable information about my child</w:t>
            </w:r>
            <w:r>
              <w:rPr>
                <w:rFonts w:ascii="Calibri" w:eastAsia="Times New Roman" w:hAnsi="Calibri" w:cs="Times New Roman"/>
                <w:color w:val="000000"/>
                <w:sz w:val="20"/>
                <w:lang w:eastAsia="en-GB"/>
              </w:rPr>
              <w:t>’</w:t>
            </w:r>
            <w:r w:rsidRPr="003A6AD5">
              <w:rPr>
                <w:rFonts w:ascii="Calibri" w:eastAsia="Times New Roman" w:hAnsi="Calibri" w:cs="Times New Roman"/>
                <w:color w:val="000000"/>
                <w:sz w:val="20"/>
                <w:lang w:eastAsia="en-GB"/>
              </w:rPr>
              <w:t>s progress</w:t>
            </w:r>
          </w:p>
        </w:tc>
        <w:tc>
          <w:tcPr>
            <w:tcW w:w="1020" w:type="dxa"/>
            <w:tcBorders>
              <w:top w:val="nil"/>
              <w:left w:val="nil"/>
              <w:bottom w:val="single" w:sz="4" w:space="0" w:color="auto"/>
              <w:right w:val="single" w:sz="4" w:space="0" w:color="auto"/>
            </w:tcBorders>
            <w:shd w:val="clear" w:color="auto" w:fill="auto"/>
            <w:noWrap/>
            <w:vAlign w:val="center"/>
          </w:tcPr>
          <w:p w14:paraId="54267416"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1%</w:t>
            </w:r>
          </w:p>
        </w:tc>
        <w:tc>
          <w:tcPr>
            <w:tcW w:w="1020" w:type="dxa"/>
            <w:tcBorders>
              <w:top w:val="nil"/>
              <w:left w:val="nil"/>
              <w:bottom w:val="single" w:sz="4" w:space="0" w:color="auto"/>
              <w:right w:val="single" w:sz="4" w:space="0" w:color="auto"/>
            </w:tcBorders>
            <w:shd w:val="clear" w:color="auto" w:fill="auto"/>
            <w:noWrap/>
            <w:vAlign w:val="center"/>
          </w:tcPr>
          <w:p w14:paraId="624056F1"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22%</w:t>
            </w:r>
          </w:p>
        </w:tc>
        <w:tc>
          <w:tcPr>
            <w:tcW w:w="1020" w:type="dxa"/>
            <w:tcBorders>
              <w:top w:val="nil"/>
              <w:left w:val="nil"/>
              <w:bottom w:val="single" w:sz="4" w:space="0" w:color="auto"/>
              <w:right w:val="single" w:sz="2" w:space="0" w:color="auto"/>
            </w:tcBorders>
            <w:shd w:val="clear" w:color="auto" w:fill="auto"/>
            <w:noWrap/>
            <w:vAlign w:val="center"/>
          </w:tcPr>
          <w:p w14:paraId="59544B6B"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45%</w:t>
            </w:r>
          </w:p>
        </w:tc>
        <w:tc>
          <w:tcPr>
            <w:tcW w:w="102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1DE28FB"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31%</w:t>
            </w:r>
          </w:p>
        </w:tc>
        <w:tc>
          <w:tcPr>
            <w:tcW w:w="1022" w:type="dxa"/>
            <w:tcBorders>
              <w:top w:val="single" w:sz="2" w:space="0" w:color="auto"/>
              <w:left w:val="single" w:sz="2" w:space="0" w:color="auto"/>
              <w:bottom w:val="single" w:sz="2" w:space="0" w:color="auto"/>
              <w:right w:val="single" w:sz="2" w:space="0" w:color="auto"/>
            </w:tcBorders>
            <w:vAlign w:val="center"/>
          </w:tcPr>
          <w:p w14:paraId="12D6E83F" w14:textId="77777777" w:rsidR="00B26B21" w:rsidRPr="003A6AD5" w:rsidRDefault="00B26B21" w:rsidP="00424A39">
            <w:pPr>
              <w:spacing w:after="0" w:line="240" w:lineRule="auto"/>
              <w:jc w:val="center"/>
              <w:rPr>
                <w:rFonts w:ascii="Calibri" w:eastAsia="Times New Roman" w:hAnsi="Calibri" w:cs="Times New Roman"/>
                <w:b/>
                <w:color w:val="000000"/>
                <w:sz w:val="20"/>
                <w:lang w:eastAsia="en-GB"/>
              </w:rPr>
            </w:pPr>
            <w:r w:rsidRPr="003A6AD5">
              <w:rPr>
                <w:rFonts w:ascii="Calibri" w:eastAsia="Times New Roman" w:hAnsi="Calibri" w:cs="Times New Roman"/>
                <w:b/>
                <w:color w:val="000000"/>
                <w:sz w:val="20"/>
                <w:lang w:eastAsia="en-GB"/>
              </w:rPr>
              <w:t>76%</w:t>
            </w:r>
          </w:p>
        </w:tc>
        <w:tc>
          <w:tcPr>
            <w:tcW w:w="454" w:type="dxa"/>
            <w:tcBorders>
              <w:left w:val="single" w:sz="2" w:space="0" w:color="auto"/>
              <w:right w:val="single" w:sz="2" w:space="0" w:color="auto"/>
            </w:tcBorders>
            <w:vAlign w:val="center"/>
          </w:tcPr>
          <w:p w14:paraId="5998822A" w14:textId="77777777" w:rsidR="00B26B21" w:rsidRPr="007372A7" w:rsidRDefault="00B26B21" w:rsidP="00424A39">
            <w:pPr>
              <w:spacing w:after="0" w:line="240" w:lineRule="auto"/>
              <w:jc w:val="center"/>
              <w:rPr>
                <w:rFonts w:ascii="Calibri" w:eastAsia="Times New Roman" w:hAnsi="Calibri" w:cs="Times New Roman"/>
                <w:color w:val="000000"/>
                <w:lang w:eastAsia="en-GB"/>
              </w:rPr>
            </w:pPr>
            <w:r w:rsidRPr="007372A7">
              <w:rPr>
                <w:rFonts w:ascii="Calibri" w:eastAsia="Times New Roman" w:hAnsi="Calibri" w:cs="Times New Roman"/>
                <w:color w:val="000000"/>
                <w:lang w:eastAsia="en-GB"/>
              </w:rPr>
              <w:sym w:font="Wingdings" w:char="F0E1"/>
            </w:r>
          </w:p>
        </w:tc>
        <w:tc>
          <w:tcPr>
            <w:tcW w:w="88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C677D3" w14:textId="77777777" w:rsidR="00B26B21" w:rsidRPr="003A6AD5" w:rsidRDefault="00B26B21" w:rsidP="00424A39">
            <w:pPr>
              <w:spacing w:after="0" w:line="240" w:lineRule="auto"/>
              <w:jc w:val="center"/>
              <w:rPr>
                <w:rFonts w:ascii="Calibri" w:eastAsia="Times New Roman" w:hAnsi="Calibri" w:cs="Times New Roman"/>
                <w:color w:val="000000"/>
                <w:sz w:val="18"/>
                <w:lang w:eastAsia="en-GB"/>
              </w:rPr>
            </w:pPr>
            <w:r w:rsidRPr="003A6AD5">
              <w:rPr>
                <w:rFonts w:ascii="Calibri" w:eastAsia="Times New Roman" w:hAnsi="Calibri" w:cs="Times New Roman"/>
                <w:color w:val="000000"/>
                <w:sz w:val="18"/>
                <w:lang w:eastAsia="en-GB"/>
              </w:rPr>
              <w:t>73%</w:t>
            </w:r>
          </w:p>
        </w:tc>
      </w:tr>
      <w:tr w:rsidR="00B26B21" w:rsidRPr="00FE25BF" w14:paraId="324DDA1F" w14:textId="77777777" w:rsidTr="00424A39">
        <w:trPr>
          <w:trHeight w:val="300"/>
          <w:jc w:val="center"/>
        </w:trPr>
        <w:tc>
          <w:tcPr>
            <w:tcW w:w="3743" w:type="dxa"/>
            <w:tcBorders>
              <w:top w:val="nil"/>
              <w:left w:val="single" w:sz="4" w:space="0" w:color="auto"/>
              <w:bottom w:val="single" w:sz="4" w:space="0" w:color="auto"/>
              <w:right w:val="single" w:sz="4" w:space="0" w:color="auto"/>
            </w:tcBorders>
            <w:shd w:val="clear" w:color="auto" w:fill="auto"/>
            <w:noWrap/>
            <w:vAlign w:val="bottom"/>
          </w:tcPr>
          <w:p w14:paraId="17362C6D" w14:textId="77777777" w:rsidR="00B26B21" w:rsidRPr="003A6AD5" w:rsidRDefault="00B26B21" w:rsidP="00424A39">
            <w:pPr>
              <w:spacing w:after="0" w:line="240" w:lineRule="auto"/>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Would you recommend Parkfield to another parent?</w:t>
            </w:r>
          </w:p>
        </w:tc>
        <w:tc>
          <w:tcPr>
            <w:tcW w:w="1020" w:type="dxa"/>
            <w:tcBorders>
              <w:top w:val="nil"/>
              <w:left w:val="nil"/>
              <w:bottom w:val="single" w:sz="4" w:space="0" w:color="auto"/>
              <w:right w:val="single" w:sz="4" w:space="0" w:color="auto"/>
            </w:tcBorders>
            <w:shd w:val="clear" w:color="auto" w:fill="auto"/>
            <w:noWrap/>
            <w:vAlign w:val="center"/>
          </w:tcPr>
          <w:p w14:paraId="14530201"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3%</w:t>
            </w:r>
          </w:p>
        </w:tc>
        <w:tc>
          <w:tcPr>
            <w:tcW w:w="1020" w:type="dxa"/>
            <w:tcBorders>
              <w:top w:val="nil"/>
              <w:left w:val="nil"/>
              <w:bottom w:val="single" w:sz="4" w:space="0" w:color="auto"/>
              <w:right w:val="single" w:sz="4" w:space="0" w:color="auto"/>
            </w:tcBorders>
            <w:shd w:val="clear" w:color="auto" w:fill="auto"/>
            <w:noWrap/>
            <w:vAlign w:val="center"/>
          </w:tcPr>
          <w:p w14:paraId="4F80A0E0"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6%</w:t>
            </w:r>
          </w:p>
        </w:tc>
        <w:tc>
          <w:tcPr>
            <w:tcW w:w="1020" w:type="dxa"/>
            <w:tcBorders>
              <w:top w:val="nil"/>
              <w:left w:val="nil"/>
              <w:bottom w:val="single" w:sz="4" w:space="0" w:color="auto"/>
              <w:right w:val="single" w:sz="2" w:space="0" w:color="auto"/>
            </w:tcBorders>
            <w:shd w:val="clear" w:color="auto" w:fill="auto"/>
            <w:noWrap/>
            <w:vAlign w:val="center"/>
          </w:tcPr>
          <w:p w14:paraId="14A89A47"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39%</w:t>
            </w:r>
          </w:p>
        </w:tc>
        <w:tc>
          <w:tcPr>
            <w:tcW w:w="102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33354A9" w14:textId="77777777" w:rsidR="00B26B21" w:rsidRPr="003A6AD5" w:rsidRDefault="00B26B21" w:rsidP="00424A39">
            <w:pPr>
              <w:spacing w:after="0" w:line="240" w:lineRule="auto"/>
              <w:jc w:val="center"/>
              <w:rPr>
                <w:rFonts w:ascii="Calibri" w:eastAsia="Times New Roman" w:hAnsi="Calibri" w:cs="Times New Roman"/>
                <w:color w:val="000000"/>
                <w:sz w:val="20"/>
                <w:lang w:eastAsia="en-GB"/>
              </w:rPr>
            </w:pPr>
            <w:r w:rsidRPr="003A6AD5">
              <w:rPr>
                <w:rFonts w:ascii="Calibri" w:eastAsia="Times New Roman" w:hAnsi="Calibri" w:cs="Times New Roman"/>
                <w:color w:val="000000"/>
                <w:sz w:val="20"/>
                <w:lang w:eastAsia="en-GB"/>
              </w:rPr>
              <w:t>51%</w:t>
            </w:r>
          </w:p>
        </w:tc>
        <w:tc>
          <w:tcPr>
            <w:tcW w:w="1022" w:type="dxa"/>
            <w:tcBorders>
              <w:top w:val="single" w:sz="2" w:space="0" w:color="auto"/>
              <w:left w:val="single" w:sz="2" w:space="0" w:color="auto"/>
              <w:bottom w:val="single" w:sz="2" w:space="0" w:color="auto"/>
              <w:right w:val="single" w:sz="2" w:space="0" w:color="auto"/>
            </w:tcBorders>
            <w:vAlign w:val="center"/>
          </w:tcPr>
          <w:p w14:paraId="03439A16" w14:textId="77777777" w:rsidR="00B26B21" w:rsidRPr="003A6AD5" w:rsidRDefault="00B26B21" w:rsidP="00424A39">
            <w:pPr>
              <w:spacing w:after="0" w:line="240" w:lineRule="auto"/>
              <w:jc w:val="center"/>
              <w:rPr>
                <w:rFonts w:ascii="Calibri" w:eastAsia="Times New Roman" w:hAnsi="Calibri" w:cs="Times New Roman"/>
                <w:b/>
                <w:color w:val="000000"/>
                <w:sz w:val="20"/>
                <w:lang w:eastAsia="en-GB"/>
              </w:rPr>
            </w:pPr>
            <w:r w:rsidRPr="003A6AD5">
              <w:rPr>
                <w:rFonts w:ascii="Calibri" w:eastAsia="Times New Roman" w:hAnsi="Calibri" w:cs="Times New Roman"/>
                <w:b/>
                <w:color w:val="000000"/>
                <w:sz w:val="20"/>
                <w:lang w:eastAsia="en-GB"/>
              </w:rPr>
              <w:t>90%</w:t>
            </w:r>
          </w:p>
        </w:tc>
        <w:tc>
          <w:tcPr>
            <w:tcW w:w="454" w:type="dxa"/>
            <w:tcBorders>
              <w:left w:val="single" w:sz="2" w:space="0" w:color="auto"/>
              <w:right w:val="single" w:sz="2" w:space="0" w:color="auto"/>
            </w:tcBorders>
            <w:vAlign w:val="center"/>
          </w:tcPr>
          <w:p w14:paraId="537AE46E" w14:textId="77777777" w:rsidR="00B26B21" w:rsidRPr="007372A7" w:rsidRDefault="00B26B21" w:rsidP="00424A39">
            <w:pPr>
              <w:spacing w:after="0" w:line="240" w:lineRule="auto"/>
              <w:jc w:val="center"/>
              <w:rPr>
                <w:rFonts w:ascii="Calibri" w:eastAsia="Times New Roman" w:hAnsi="Calibri" w:cs="Times New Roman"/>
                <w:color w:val="000000"/>
                <w:lang w:eastAsia="en-GB"/>
              </w:rPr>
            </w:pPr>
            <w:r w:rsidRPr="007372A7">
              <w:rPr>
                <w:rFonts w:ascii="Calibri" w:eastAsia="Times New Roman" w:hAnsi="Calibri" w:cs="Times New Roman"/>
                <w:color w:val="000000"/>
                <w:lang w:eastAsia="en-GB"/>
              </w:rPr>
              <w:sym w:font="Wingdings" w:char="F0E1"/>
            </w:r>
          </w:p>
        </w:tc>
        <w:tc>
          <w:tcPr>
            <w:tcW w:w="887"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C9A30C6" w14:textId="77777777" w:rsidR="00B26B21" w:rsidRPr="003A6AD5" w:rsidRDefault="00B26B21" w:rsidP="00424A39">
            <w:pPr>
              <w:spacing w:after="0" w:line="240" w:lineRule="auto"/>
              <w:jc w:val="center"/>
              <w:rPr>
                <w:rFonts w:ascii="Calibri" w:eastAsia="Times New Roman" w:hAnsi="Calibri" w:cs="Times New Roman"/>
                <w:color w:val="000000"/>
                <w:sz w:val="18"/>
                <w:lang w:eastAsia="en-GB"/>
              </w:rPr>
            </w:pPr>
            <w:r w:rsidRPr="003A6AD5">
              <w:rPr>
                <w:rFonts w:ascii="Calibri" w:eastAsia="Times New Roman" w:hAnsi="Calibri" w:cs="Times New Roman"/>
                <w:color w:val="000000"/>
                <w:sz w:val="18"/>
                <w:lang w:eastAsia="en-GB"/>
              </w:rPr>
              <w:t>83%</w:t>
            </w:r>
          </w:p>
        </w:tc>
      </w:tr>
    </w:tbl>
    <w:p w14:paraId="6FB5A7F5" w14:textId="77777777" w:rsidR="00B26B21" w:rsidRDefault="00B26B21" w:rsidP="00B26B21">
      <w:pPr>
        <w:spacing w:after="0"/>
        <w:rPr>
          <w:rFonts w:eastAsia="Times New Roman" w:cstheme="minorHAnsi"/>
          <w:bCs/>
          <w:color w:val="0B0C0C"/>
          <w:kern w:val="36"/>
          <w:lang w:eastAsia="en-GB"/>
        </w:rPr>
      </w:pPr>
    </w:p>
    <w:p w14:paraId="26F953E6" w14:textId="77777777" w:rsidR="00B26B21" w:rsidRDefault="00B26B21" w:rsidP="00B26B21">
      <w:pPr>
        <w:spacing w:after="0"/>
        <w:rPr>
          <w:rFonts w:eastAsia="Times New Roman" w:cstheme="minorHAnsi"/>
          <w:b/>
          <w:bCs/>
          <w:color w:val="0B0C0C"/>
          <w:kern w:val="36"/>
          <w:lang w:eastAsia="en-GB"/>
        </w:rPr>
      </w:pPr>
      <w:r w:rsidRPr="003A6AD5">
        <w:rPr>
          <w:rFonts w:eastAsia="Times New Roman" w:cstheme="minorHAnsi"/>
          <w:bCs/>
          <w:color w:val="0B0C0C"/>
          <w:kern w:val="36"/>
          <w:lang w:eastAsia="en-GB"/>
        </w:rPr>
        <w:t>Please note: percentages shown sometimes do not add up to 100, this is because some parents do not answer the questions. The overall percentage is calculated on the numbers completing the survey not the individual question.</w:t>
      </w:r>
    </w:p>
    <w:p w14:paraId="461455A0" w14:textId="77777777" w:rsidR="00B26B21" w:rsidRDefault="00B26B21" w:rsidP="00B26B21">
      <w:pPr>
        <w:spacing w:after="0"/>
        <w:rPr>
          <w:rFonts w:eastAsia="Times New Roman" w:cstheme="minorHAnsi"/>
          <w:bCs/>
          <w:color w:val="0B0C0C"/>
          <w:kern w:val="36"/>
          <w:lang w:eastAsia="en-GB"/>
        </w:rPr>
      </w:pPr>
    </w:p>
    <w:p w14:paraId="1525C860" w14:textId="77777777" w:rsidR="00B26B21" w:rsidRDefault="00B26B21" w:rsidP="00B26B21">
      <w:pPr>
        <w:rPr>
          <w:rFonts w:eastAsia="Times New Roman" w:cstheme="minorHAnsi"/>
          <w:bCs/>
          <w:color w:val="0B0C0C"/>
          <w:kern w:val="36"/>
          <w:lang w:eastAsia="en-GB"/>
        </w:rPr>
      </w:pPr>
      <w:r>
        <w:rPr>
          <w:rFonts w:eastAsia="Times New Roman" w:cstheme="minorHAnsi"/>
          <w:bCs/>
          <w:color w:val="0B0C0C"/>
          <w:kern w:val="36"/>
          <w:lang w:eastAsia="en-GB"/>
        </w:rPr>
        <w:t>Broadly speaking, this is a very positive survey. The question that considers bullying gives an agree/strongly agree score of 82% and yet the disagree/strongly disagree data accounts for 9% in total. The missing 9% is likely to be because parents have not answered the question, probably because they do not feel able to because they have not had to deal with this situation.</w:t>
      </w:r>
    </w:p>
    <w:p w14:paraId="66761BA2" w14:textId="294E36E0" w:rsidR="00197AD4" w:rsidRPr="001448C4" w:rsidRDefault="00B26B21" w:rsidP="001448C4">
      <w:pPr>
        <w:rPr>
          <w:rFonts w:eastAsia="Times New Roman" w:cstheme="minorHAnsi"/>
          <w:bCs/>
          <w:color w:val="0B0C0C"/>
          <w:kern w:val="36"/>
          <w:lang w:eastAsia="en-GB"/>
        </w:rPr>
      </w:pPr>
      <w:r>
        <w:rPr>
          <w:rFonts w:eastAsia="Times New Roman" w:cstheme="minorHAnsi"/>
          <w:bCs/>
          <w:color w:val="0B0C0C"/>
          <w:kern w:val="36"/>
          <w:lang w:eastAsia="en-GB"/>
        </w:rPr>
        <w:t>Two question do however require further investigation. 23% of you have said that you don’t get enough information about your child’s progress. The second question for me is related to the amount of homework that is set, 17% of you said that you don’t think that your child receives appropriate homework for their age. Both questions need further investigation. I will be posting out two additional short questionnaires soon, your feedback is very welcome.</w:t>
      </w:r>
    </w:p>
    <w:p w14:paraId="421C58A6" w14:textId="3ADC9DC8" w:rsidR="001448C4" w:rsidRPr="001448C4" w:rsidRDefault="001448C4" w:rsidP="001448C4">
      <w:pPr>
        <w:spacing w:after="0"/>
        <w:rPr>
          <w:rFonts w:eastAsia="Times New Roman" w:cstheme="minorHAnsi"/>
          <w:b/>
          <w:bCs/>
          <w:color w:val="0B0C0C"/>
          <w:kern w:val="36"/>
          <w:lang w:eastAsia="en-GB"/>
        </w:rPr>
      </w:pPr>
      <w:r>
        <w:rPr>
          <w:rFonts w:eastAsia="Times New Roman" w:cstheme="minorHAnsi"/>
          <w:b/>
          <w:bCs/>
          <w:color w:val="0B0C0C"/>
          <w:kern w:val="36"/>
          <w:lang w:eastAsia="en-GB"/>
        </w:rPr>
        <w:t>Working with the airport:</w:t>
      </w:r>
    </w:p>
    <w:p w14:paraId="599292DC" w14:textId="389C034C" w:rsidR="00197AD4" w:rsidRPr="001448C4" w:rsidRDefault="001448C4" w:rsidP="001448C4">
      <w:r>
        <w:t>Here at Parkfield, we are always finding new ways of building connections with the local community. Most recently, Parkfield were involved in</w:t>
      </w:r>
      <w:r>
        <w:t xml:space="preserve"> the Wave FM</w:t>
      </w:r>
      <w:r>
        <w:t xml:space="preserve"> </w:t>
      </w:r>
      <w:r>
        <w:t>‘</w:t>
      </w:r>
      <w:r>
        <w:t>Mission Xma</w:t>
      </w:r>
      <w:r>
        <w:t>s’ project</w:t>
      </w:r>
      <w:r>
        <w:t xml:space="preserve">, </w:t>
      </w:r>
      <w:r>
        <w:t xml:space="preserve">we </w:t>
      </w:r>
      <w:r>
        <w:t xml:space="preserve">collaborated </w:t>
      </w:r>
      <w:r>
        <w:t xml:space="preserve">with </w:t>
      </w:r>
      <w:r>
        <w:t xml:space="preserve">TUI </w:t>
      </w:r>
      <w:r>
        <w:t>and</w:t>
      </w:r>
      <w:r>
        <w:t xml:space="preserve"> Bournemouth </w:t>
      </w:r>
      <w:r>
        <w:t>A</w:t>
      </w:r>
      <w:r>
        <w:t xml:space="preserve">irport </w:t>
      </w:r>
      <w:r>
        <w:t>in</w:t>
      </w:r>
      <w:r>
        <w:t xml:space="preserve"> this fundraising event</w:t>
      </w:r>
      <w:r>
        <w:t>.</w:t>
      </w:r>
      <w:r>
        <w:t xml:space="preserve"> Parkfield collected a large amount of Christmas gifts for local, under privileged children. As a result of this work, Parkfield have formed some very positive relationships with Bournemouth airport and have some very exciting projects for the new year. </w:t>
      </w:r>
    </w:p>
    <w:p w14:paraId="4897F368" w14:textId="5BAEBCEC" w:rsidR="00C904C8" w:rsidRPr="00767623" w:rsidRDefault="00C904C8" w:rsidP="00767623">
      <w:pPr>
        <w:spacing w:after="0"/>
        <w:rPr>
          <w:rFonts w:eastAsia="Times New Roman" w:cstheme="minorHAnsi"/>
          <w:b/>
          <w:bCs/>
          <w:color w:val="0B0C0C"/>
          <w:kern w:val="36"/>
          <w:lang w:eastAsia="en-GB"/>
        </w:rPr>
      </w:pPr>
      <w:r w:rsidRPr="00767623">
        <w:rPr>
          <w:rFonts w:eastAsia="Times New Roman" w:cstheme="minorHAnsi"/>
          <w:b/>
          <w:bCs/>
          <w:color w:val="0B0C0C"/>
          <w:kern w:val="36"/>
          <w:lang w:eastAsia="en-GB"/>
        </w:rPr>
        <w:t>Staffing news</w:t>
      </w:r>
    </w:p>
    <w:p w14:paraId="0861BCEB" w14:textId="6CE0506E" w:rsidR="0029088F" w:rsidRDefault="0006544F" w:rsidP="00A62C9A">
      <w:pPr>
        <w:rPr>
          <w:rFonts w:eastAsia="Times New Roman" w:cstheme="minorHAnsi"/>
          <w:bCs/>
          <w:color w:val="0B0C0C"/>
          <w:kern w:val="36"/>
          <w:lang w:eastAsia="en-GB"/>
        </w:rPr>
      </w:pPr>
      <w:r>
        <w:rPr>
          <w:rFonts w:eastAsia="Times New Roman" w:cstheme="minorHAnsi"/>
          <w:bCs/>
          <w:color w:val="0B0C0C"/>
          <w:kern w:val="36"/>
          <w:lang w:eastAsia="en-GB"/>
        </w:rPr>
        <w:t>I am sure that some parents are aware of some of the difficult staffing issues we have dealt with this term. Mrs Taylo</w:t>
      </w:r>
      <w:r w:rsidR="00A67A79">
        <w:rPr>
          <w:rFonts w:eastAsia="Times New Roman" w:cstheme="minorHAnsi"/>
          <w:bCs/>
          <w:color w:val="0B0C0C"/>
          <w:kern w:val="36"/>
          <w:lang w:eastAsia="en-GB"/>
        </w:rPr>
        <w:t xml:space="preserve">r </w:t>
      </w:r>
      <w:r>
        <w:rPr>
          <w:rFonts w:eastAsia="Times New Roman" w:cstheme="minorHAnsi"/>
          <w:bCs/>
          <w:color w:val="0B0C0C"/>
          <w:kern w:val="36"/>
          <w:lang w:eastAsia="en-GB"/>
        </w:rPr>
        <w:t xml:space="preserve">joined in September as our Head of History. Soon after joining us, she found out that her husband had been re-located to Plymouth, the family are now re-locating to the south-west. We wish her well and hope she is feeling better after a period of ill health. Mr Eden has also been struggling with his health and </w:t>
      </w:r>
      <w:r w:rsidR="00A67A79">
        <w:rPr>
          <w:rFonts w:eastAsia="Times New Roman" w:cstheme="minorHAnsi"/>
          <w:bCs/>
          <w:color w:val="0B0C0C"/>
          <w:kern w:val="36"/>
          <w:lang w:eastAsia="en-GB"/>
        </w:rPr>
        <w:t>ha</w:t>
      </w:r>
      <w:r>
        <w:rPr>
          <w:rFonts w:eastAsia="Times New Roman" w:cstheme="minorHAnsi"/>
          <w:bCs/>
          <w:color w:val="0B0C0C"/>
          <w:kern w:val="36"/>
          <w:lang w:eastAsia="en-GB"/>
        </w:rPr>
        <w:t>s taken the decision to resign from his post with immediate effect to concentrate on getting better. We are very grateful for all that Mr Eden has done for us and wish him good health in the future.</w:t>
      </w:r>
    </w:p>
    <w:p w14:paraId="2A0007A1" w14:textId="7ACD6E2E" w:rsidR="0006544F" w:rsidRDefault="0006544F" w:rsidP="00A62C9A">
      <w:pPr>
        <w:rPr>
          <w:rFonts w:eastAsia="Times New Roman" w:cstheme="minorHAnsi"/>
          <w:bCs/>
          <w:color w:val="0B0C0C"/>
          <w:kern w:val="36"/>
          <w:lang w:eastAsia="en-GB"/>
        </w:rPr>
      </w:pPr>
      <w:r>
        <w:rPr>
          <w:rFonts w:eastAsia="Times New Roman" w:cstheme="minorHAnsi"/>
          <w:bCs/>
          <w:color w:val="0B0C0C"/>
          <w:kern w:val="36"/>
          <w:lang w:eastAsia="en-GB"/>
        </w:rPr>
        <w:t xml:space="preserve">In January we will be joined by Mrs Brown as our Head of History. I know Mrs Brown well and I am delighted that she is joining the team, she is a wonderful teacher, highly </w:t>
      </w:r>
      <w:r w:rsidR="00BC5F5D">
        <w:rPr>
          <w:rFonts w:eastAsia="Times New Roman" w:cstheme="minorHAnsi"/>
          <w:bCs/>
          <w:color w:val="0B0C0C"/>
          <w:kern w:val="36"/>
          <w:lang w:eastAsia="en-GB"/>
        </w:rPr>
        <w:t xml:space="preserve">experienced and very much looking forward to a new challenge. </w:t>
      </w:r>
    </w:p>
    <w:p w14:paraId="3608E002" w14:textId="6EFC938E" w:rsidR="00BC5F5D" w:rsidRDefault="00BC5F5D" w:rsidP="00A62C9A">
      <w:pPr>
        <w:rPr>
          <w:rFonts w:eastAsia="Times New Roman" w:cstheme="minorHAnsi"/>
          <w:bCs/>
          <w:color w:val="0B0C0C"/>
          <w:kern w:val="36"/>
          <w:lang w:eastAsia="en-GB"/>
        </w:rPr>
      </w:pPr>
      <w:r>
        <w:rPr>
          <w:rFonts w:eastAsia="Times New Roman" w:cstheme="minorHAnsi"/>
          <w:bCs/>
          <w:color w:val="0B0C0C"/>
          <w:kern w:val="36"/>
          <w:lang w:eastAsia="en-GB"/>
        </w:rPr>
        <w:t>We are putting plans in place to appoint a Head of English, as soon as we have more news, we will let parents know. I can tell you that we have managed to secure the services of Mr Salmon, an inspirational English teacher who will work with the Year 11 as they move towards their GCSE examinations.</w:t>
      </w:r>
    </w:p>
    <w:p w14:paraId="0959DB0C" w14:textId="4C0D63F6" w:rsidR="00AA014B" w:rsidRPr="00AA014B" w:rsidRDefault="00AA014B" w:rsidP="00AA014B">
      <w:pPr>
        <w:spacing w:after="0"/>
        <w:rPr>
          <w:rFonts w:eastAsia="Times New Roman" w:cstheme="minorHAnsi"/>
          <w:b/>
          <w:bCs/>
          <w:color w:val="0B0C0C"/>
          <w:kern w:val="36"/>
          <w:lang w:eastAsia="en-GB"/>
        </w:rPr>
      </w:pPr>
      <w:r w:rsidRPr="00AA014B">
        <w:rPr>
          <w:rFonts w:eastAsia="Times New Roman" w:cstheme="minorHAnsi"/>
          <w:b/>
          <w:bCs/>
          <w:color w:val="0B0C0C"/>
          <w:kern w:val="36"/>
          <w:lang w:eastAsia="en-GB"/>
        </w:rPr>
        <w:t>A new vision, aims and curriculum intentions</w:t>
      </w:r>
    </w:p>
    <w:p w14:paraId="38C0AFDB" w14:textId="3A68B5E2" w:rsidR="00AA014B" w:rsidRDefault="00AA014B">
      <w:pPr>
        <w:rPr>
          <w:rFonts w:eastAsia="Times New Roman" w:cstheme="minorHAnsi"/>
          <w:bCs/>
          <w:color w:val="0B0C0C"/>
          <w:kern w:val="36"/>
          <w:lang w:eastAsia="en-GB"/>
        </w:rPr>
      </w:pPr>
      <w:r>
        <w:rPr>
          <w:rFonts w:eastAsia="Times New Roman" w:cstheme="minorHAnsi"/>
          <w:bCs/>
          <w:color w:val="0B0C0C"/>
          <w:kern w:val="36"/>
          <w:lang w:eastAsia="en-GB"/>
        </w:rPr>
        <w:t xml:space="preserve">In education, nothing ever stands still for more than a couple of years. We are always looking to improve every aspect of our work and continually welcome feedback from parents. We have recently been reviewing our vision, aims and curriculum intentions and thought you would </w:t>
      </w:r>
      <w:r w:rsidR="00397407">
        <w:rPr>
          <w:rFonts w:eastAsia="Times New Roman" w:cstheme="minorHAnsi"/>
          <w:bCs/>
          <w:color w:val="0B0C0C"/>
          <w:kern w:val="36"/>
          <w:lang w:eastAsia="en-GB"/>
        </w:rPr>
        <w:t>like to</w:t>
      </w:r>
      <w:r>
        <w:rPr>
          <w:rFonts w:eastAsia="Times New Roman" w:cstheme="minorHAnsi"/>
          <w:bCs/>
          <w:color w:val="0B0C0C"/>
          <w:kern w:val="36"/>
          <w:lang w:eastAsia="en-GB"/>
        </w:rPr>
        <w:t xml:space="preserve"> </w:t>
      </w:r>
      <w:r w:rsidR="00397407">
        <w:rPr>
          <w:rFonts w:eastAsia="Times New Roman" w:cstheme="minorHAnsi"/>
          <w:bCs/>
          <w:color w:val="0B0C0C"/>
          <w:kern w:val="36"/>
          <w:lang w:eastAsia="en-GB"/>
        </w:rPr>
        <w:t>see</w:t>
      </w:r>
      <w:r>
        <w:rPr>
          <w:rFonts w:eastAsia="Times New Roman" w:cstheme="minorHAnsi"/>
          <w:bCs/>
          <w:color w:val="0B0C0C"/>
          <w:kern w:val="36"/>
          <w:lang w:eastAsia="en-GB"/>
        </w:rPr>
        <w:t xml:space="preserve"> what we have done to date. I have attached this information at the end of the newsletter</w:t>
      </w:r>
      <w:r w:rsidR="00397407">
        <w:rPr>
          <w:rFonts w:eastAsia="Times New Roman" w:cstheme="minorHAnsi"/>
          <w:bCs/>
          <w:color w:val="0B0C0C"/>
          <w:kern w:val="36"/>
          <w:lang w:eastAsia="en-GB"/>
        </w:rPr>
        <w:t>, this work is still in its development stage – so feedback is welcome.</w:t>
      </w:r>
    </w:p>
    <w:p w14:paraId="10617CDA" w14:textId="2FD3FC9E" w:rsidR="00BC3398" w:rsidRPr="00BC3398" w:rsidRDefault="00BC3398" w:rsidP="00BC3398">
      <w:pPr>
        <w:spacing w:after="0"/>
        <w:rPr>
          <w:rFonts w:eastAsia="Times New Roman" w:cstheme="minorHAnsi"/>
          <w:b/>
          <w:bCs/>
          <w:color w:val="0B0C0C"/>
          <w:kern w:val="36"/>
          <w:lang w:eastAsia="en-GB"/>
        </w:rPr>
      </w:pPr>
      <w:r w:rsidRPr="00BC3398">
        <w:rPr>
          <w:rFonts w:eastAsia="Times New Roman" w:cstheme="minorHAnsi"/>
          <w:b/>
          <w:bCs/>
          <w:color w:val="0B0C0C"/>
          <w:kern w:val="36"/>
          <w:lang w:eastAsia="en-GB"/>
        </w:rPr>
        <w:t xml:space="preserve">And </w:t>
      </w:r>
      <w:proofErr w:type="gramStart"/>
      <w:r w:rsidRPr="00BC3398">
        <w:rPr>
          <w:rFonts w:eastAsia="Times New Roman" w:cstheme="minorHAnsi"/>
          <w:b/>
          <w:bCs/>
          <w:color w:val="0B0C0C"/>
          <w:kern w:val="36"/>
          <w:lang w:eastAsia="en-GB"/>
        </w:rPr>
        <w:t>finally</w:t>
      </w:r>
      <w:proofErr w:type="gramEnd"/>
      <w:r w:rsidRPr="00BC3398">
        <w:rPr>
          <w:rFonts w:eastAsia="Times New Roman" w:cstheme="minorHAnsi"/>
          <w:b/>
          <w:bCs/>
          <w:color w:val="0B0C0C"/>
          <w:kern w:val="36"/>
          <w:lang w:eastAsia="en-GB"/>
        </w:rPr>
        <w:t>…</w:t>
      </w:r>
    </w:p>
    <w:p w14:paraId="728F0FDD" w14:textId="702B836E" w:rsidR="00BC3398" w:rsidRDefault="00BC3398">
      <w:pPr>
        <w:rPr>
          <w:rFonts w:eastAsia="Times New Roman" w:cstheme="minorHAnsi"/>
          <w:bCs/>
          <w:color w:val="0B0C0C"/>
          <w:kern w:val="36"/>
          <w:lang w:eastAsia="en-GB"/>
        </w:rPr>
      </w:pPr>
      <w:r>
        <w:rPr>
          <w:rFonts w:eastAsia="Times New Roman" w:cstheme="minorHAnsi"/>
          <w:bCs/>
          <w:color w:val="0B0C0C"/>
          <w:kern w:val="36"/>
          <w:lang w:eastAsia="en-GB"/>
        </w:rPr>
        <w:t>I want to say a special thank you to the PFA, we are so grateful for the way that you support us. Huge thanks to all involved in the Christmas Fair – it was wonderful.</w:t>
      </w:r>
    </w:p>
    <w:p w14:paraId="78C6F692" w14:textId="77777777" w:rsidR="003A6AD5" w:rsidRDefault="003A6AD5">
      <w:pPr>
        <w:rPr>
          <w:rFonts w:eastAsia="Times New Roman" w:cstheme="minorHAnsi"/>
          <w:bCs/>
          <w:color w:val="0B0C0C"/>
          <w:kern w:val="36"/>
          <w:lang w:eastAsia="en-GB"/>
        </w:rPr>
      </w:pPr>
    </w:p>
    <w:p w14:paraId="48359A25" w14:textId="68C7D4F1" w:rsidR="008E7129" w:rsidRPr="00175989" w:rsidRDefault="008E7129">
      <w:pPr>
        <w:rPr>
          <w:rFonts w:eastAsia="Times New Roman" w:cstheme="minorHAnsi"/>
          <w:bCs/>
          <w:color w:val="0B0C0C"/>
          <w:kern w:val="36"/>
          <w:lang w:eastAsia="en-GB"/>
        </w:rPr>
      </w:pPr>
      <w:r>
        <w:t>Best wishes</w:t>
      </w:r>
    </w:p>
    <w:p w14:paraId="4B67631E" w14:textId="77777777" w:rsidR="008E7129" w:rsidRDefault="008E7129">
      <w:r>
        <w:rPr>
          <w:noProof/>
        </w:rPr>
        <w:drawing>
          <wp:inline distT="0" distB="0" distL="0" distR="0" wp14:anchorId="5A33AD9E" wp14:editId="0B987A77">
            <wp:extent cx="2752381" cy="70476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7">
                      <a:extLst>
                        <a:ext uri="{28A0092B-C50C-407E-A947-70E740481C1C}">
                          <a14:useLocalDpi xmlns:a14="http://schemas.microsoft.com/office/drawing/2010/main" val="0"/>
                        </a:ext>
                      </a:extLst>
                    </a:blip>
                    <a:stretch>
                      <a:fillRect/>
                    </a:stretch>
                  </pic:blipFill>
                  <pic:spPr>
                    <a:xfrm>
                      <a:off x="0" y="0"/>
                      <a:ext cx="2752381" cy="704762"/>
                    </a:xfrm>
                    <a:prstGeom prst="rect">
                      <a:avLst/>
                    </a:prstGeom>
                  </pic:spPr>
                </pic:pic>
              </a:graphicData>
            </a:graphic>
          </wp:inline>
        </w:drawing>
      </w:r>
    </w:p>
    <w:p w14:paraId="58526265" w14:textId="77777777" w:rsidR="00597F21" w:rsidRDefault="008E7129" w:rsidP="008E7129">
      <w:pPr>
        <w:spacing w:after="0"/>
      </w:pPr>
      <w:r>
        <w:t>Ian Golding</w:t>
      </w:r>
    </w:p>
    <w:p w14:paraId="6B959721" w14:textId="0F1D0699" w:rsidR="008E7129" w:rsidRDefault="008E7129" w:rsidP="008E7129">
      <w:pPr>
        <w:spacing w:after="0"/>
      </w:pPr>
      <w:r>
        <w:t>Principal</w:t>
      </w:r>
    </w:p>
    <w:p w14:paraId="6792CC6F" w14:textId="05B9A8A7" w:rsidR="00AA014B" w:rsidRDefault="00AA014B" w:rsidP="008E7129">
      <w:pPr>
        <w:spacing w:after="0"/>
      </w:pPr>
    </w:p>
    <w:p w14:paraId="3E87B87A" w14:textId="77BD07CB" w:rsidR="00AA014B" w:rsidRDefault="00AA014B" w:rsidP="008E7129">
      <w:pPr>
        <w:spacing w:after="0"/>
      </w:pPr>
    </w:p>
    <w:p w14:paraId="29E0F108" w14:textId="358B842B" w:rsidR="00AA014B" w:rsidRDefault="00AA014B" w:rsidP="008E7129">
      <w:pPr>
        <w:spacing w:after="0"/>
      </w:pPr>
    </w:p>
    <w:p w14:paraId="445A2B4E" w14:textId="523C2654" w:rsidR="00AA014B" w:rsidRDefault="00AA014B" w:rsidP="008E7129">
      <w:pPr>
        <w:spacing w:after="0"/>
      </w:pPr>
    </w:p>
    <w:p w14:paraId="333325A7" w14:textId="575FEE46" w:rsidR="00AA014B" w:rsidRPr="00AA014B" w:rsidRDefault="00AA014B" w:rsidP="00AA014B">
      <w:pPr>
        <w:spacing w:after="0"/>
        <w:rPr>
          <w:b/>
        </w:rPr>
      </w:pPr>
      <w:r w:rsidRPr="00AA014B">
        <w:rPr>
          <w:b/>
        </w:rPr>
        <w:t>Our vision</w:t>
      </w:r>
    </w:p>
    <w:p w14:paraId="4C3839D4" w14:textId="77777777" w:rsidR="00AA014B" w:rsidRPr="00AA014B" w:rsidRDefault="00AA014B" w:rsidP="00AA014B">
      <w:pPr>
        <w:pStyle w:val="NormalWeb"/>
        <w:spacing w:before="0" w:beforeAutospacing="0" w:after="0" w:afterAutospacing="0" w:line="276" w:lineRule="auto"/>
        <w:jc w:val="both"/>
        <w:rPr>
          <w:sz w:val="22"/>
          <w:szCs w:val="22"/>
        </w:rPr>
      </w:pPr>
      <w:r w:rsidRPr="00AA014B">
        <w:rPr>
          <w:rFonts w:ascii="Calibri" w:hAnsi="Calibri"/>
          <w:color w:val="000000"/>
          <w:kern w:val="24"/>
          <w:sz w:val="22"/>
          <w:szCs w:val="22"/>
        </w:rPr>
        <w:t xml:space="preserve">At Parkfield School we will nurture, inspire and enable our students, giving them the skills, knowledge and understanding to flourish in a complex and multi-cultural world. We are committed to the development of the whole child and believe that this is built upon relationships in a small school setting. </w:t>
      </w:r>
    </w:p>
    <w:p w14:paraId="240F62C4" w14:textId="77777777" w:rsidR="00AA014B" w:rsidRPr="00AA014B" w:rsidRDefault="00AA014B" w:rsidP="00AA014B">
      <w:pPr>
        <w:pStyle w:val="NormalWeb"/>
        <w:spacing w:before="0" w:beforeAutospacing="0" w:after="0" w:afterAutospacing="0" w:line="276" w:lineRule="auto"/>
        <w:jc w:val="both"/>
        <w:rPr>
          <w:sz w:val="22"/>
          <w:szCs w:val="22"/>
        </w:rPr>
      </w:pPr>
      <w:r w:rsidRPr="00AA014B">
        <w:rPr>
          <w:rFonts w:cs="+mn-cs"/>
          <w:color w:val="000000"/>
          <w:kern w:val="24"/>
          <w:sz w:val="22"/>
          <w:szCs w:val="22"/>
        </w:rPr>
        <w:t> </w:t>
      </w:r>
    </w:p>
    <w:p w14:paraId="7D4CD07E" w14:textId="1E45FBDF" w:rsidR="00AA014B" w:rsidRPr="00AA014B" w:rsidRDefault="00AA014B" w:rsidP="00AA014B">
      <w:pPr>
        <w:pStyle w:val="NormalWeb"/>
        <w:spacing w:before="0" w:beforeAutospacing="0" w:after="0" w:afterAutospacing="0" w:line="276" w:lineRule="auto"/>
        <w:jc w:val="both"/>
        <w:rPr>
          <w:sz w:val="22"/>
          <w:szCs w:val="22"/>
        </w:rPr>
      </w:pPr>
      <w:r w:rsidRPr="00AA014B">
        <w:rPr>
          <w:rFonts w:ascii="Calibri" w:hAnsi="Calibri"/>
          <w:color w:val="000000"/>
          <w:kern w:val="24"/>
          <w:sz w:val="22"/>
          <w:szCs w:val="22"/>
        </w:rPr>
        <w:t xml:space="preserve">We will provide a broad and rich curriculum that actively looks to promote STEAM </w:t>
      </w:r>
      <w:r w:rsidR="001A64E3">
        <w:rPr>
          <w:rFonts w:ascii="Calibri" w:hAnsi="Calibri"/>
          <w:color w:val="000000"/>
          <w:kern w:val="24"/>
          <w:sz w:val="22"/>
          <w:szCs w:val="22"/>
        </w:rPr>
        <w:t xml:space="preserve">(Science, Technology, Engineering, Arts &amp; Maths) </w:t>
      </w:r>
      <w:r w:rsidRPr="00AA014B">
        <w:rPr>
          <w:rFonts w:ascii="Calibri" w:hAnsi="Calibri"/>
          <w:color w:val="000000"/>
          <w:kern w:val="24"/>
          <w:sz w:val="22"/>
          <w:szCs w:val="22"/>
        </w:rPr>
        <w:t>education and through experiential learning provide young people with the skills and emotional resilience to succeed in the modern world. We will provide opportunities that build character, confidence and compassion, whilst developing the important skill of learning to learn.</w:t>
      </w:r>
    </w:p>
    <w:p w14:paraId="06E76312" w14:textId="77777777" w:rsidR="00AA014B" w:rsidRPr="00AA014B" w:rsidRDefault="00AA014B" w:rsidP="00AA014B">
      <w:pPr>
        <w:pStyle w:val="NormalWeb"/>
        <w:spacing w:before="0" w:beforeAutospacing="0" w:after="0" w:afterAutospacing="0" w:line="276" w:lineRule="auto"/>
        <w:jc w:val="both"/>
        <w:rPr>
          <w:sz w:val="22"/>
          <w:szCs w:val="22"/>
        </w:rPr>
      </w:pPr>
      <w:r w:rsidRPr="00AA014B">
        <w:rPr>
          <w:rFonts w:ascii="Calibri" w:hAnsi="Calibri"/>
          <w:color w:val="000000"/>
          <w:kern w:val="24"/>
          <w:sz w:val="22"/>
          <w:szCs w:val="22"/>
        </w:rPr>
        <w:t> </w:t>
      </w:r>
    </w:p>
    <w:p w14:paraId="75D04F3A" w14:textId="77777777" w:rsidR="00AA014B" w:rsidRPr="00AA014B" w:rsidRDefault="00AA014B" w:rsidP="00AA014B">
      <w:pPr>
        <w:pStyle w:val="NormalWeb"/>
        <w:spacing w:before="0" w:beforeAutospacing="0" w:after="0" w:afterAutospacing="0" w:line="276" w:lineRule="auto"/>
        <w:jc w:val="both"/>
        <w:rPr>
          <w:sz w:val="22"/>
          <w:szCs w:val="22"/>
        </w:rPr>
      </w:pPr>
      <w:r w:rsidRPr="00AA014B">
        <w:rPr>
          <w:rFonts w:ascii="Calibri" w:hAnsi="Calibri"/>
          <w:color w:val="000000"/>
          <w:kern w:val="24"/>
          <w:sz w:val="22"/>
          <w:szCs w:val="22"/>
        </w:rPr>
        <w:t>We have high expectations of ourselves and will work collaboratively with each other, with schools in Reach South, with local Schools and with the wider education system so that we might better serve our students, their families and the local community. We are committed to using research findings to guide our staff training and our approach to learning. We believe that that brilliant outcomes can only be built on brilliant teaching, delivered by brilliant teachers.</w:t>
      </w:r>
    </w:p>
    <w:p w14:paraId="5AFE82D8" w14:textId="77777777" w:rsidR="00AA014B" w:rsidRPr="00AA014B" w:rsidRDefault="00AA014B" w:rsidP="00AA014B"/>
    <w:p w14:paraId="0B6B595F" w14:textId="29591EC7" w:rsidR="00AA014B" w:rsidRPr="00AA014B" w:rsidRDefault="00AA014B" w:rsidP="00AA014B">
      <w:pPr>
        <w:spacing w:after="0"/>
        <w:rPr>
          <w:b/>
        </w:rPr>
      </w:pPr>
      <w:r w:rsidRPr="00AA014B">
        <w:rPr>
          <w:b/>
        </w:rPr>
        <w:t>Our Aims</w:t>
      </w:r>
    </w:p>
    <w:p w14:paraId="30504C42" w14:textId="77777777" w:rsidR="00AA014B" w:rsidRPr="00AA014B" w:rsidRDefault="00AA014B" w:rsidP="00AA014B">
      <w:r w:rsidRPr="00AA014B">
        <w:t>At Parkfield school our aims are directly driven by our vision and the vision of Reach South Multi Academy Trust. These aims describe who we want to be, how we will approach our work and what we seek to offer to our students, their families and the wider community.</w:t>
      </w:r>
    </w:p>
    <w:p w14:paraId="138A430A" w14:textId="77777777" w:rsidR="00AA014B" w:rsidRPr="00AA014B" w:rsidRDefault="00AA014B" w:rsidP="00AA014B">
      <w:r w:rsidRPr="00AA014B">
        <w:t>Our Aims are described under three key themes: Nurture, Inspire and Enable. When we talk about ‘nurturing’, we are explicitly referring to the environment within the school and our approach to ensuring the well-being of everyone at the school. We believe that our curriculum should be ‘inspiring’ in every sense and when this is combined with high expectations, we will achieve success. We believe that schooling should be about ‘enabling’ students through the development of key skills and we understand that this can only be achieved through collaboration.</w:t>
      </w:r>
    </w:p>
    <w:p w14:paraId="3A3A9FEA" w14:textId="77777777" w:rsidR="00AA014B" w:rsidRPr="00AA014B" w:rsidRDefault="00AA014B" w:rsidP="00AA014B">
      <w:r w:rsidRPr="00AA014B">
        <w:t>Our aims are described in the chart below:</w:t>
      </w:r>
    </w:p>
    <w:tbl>
      <w:tblPr>
        <w:tblW w:w="9639" w:type="dxa"/>
        <w:tblInd w:w="274" w:type="dxa"/>
        <w:tblCellMar>
          <w:left w:w="0" w:type="dxa"/>
          <w:right w:w="0" w:type="dxa"/>
        </w:tblCellMar>
        <w:tblLook w:val="04A0" w:firstRow="1" w:lastRow="0" w:firstColumn="1" w:lastColumn="0" w:noHBand="0" w:noVBand="1"/>
      </w:tblPr>
      <w:tblGrid>
        <w:gridCol w:w="850"/>
        <w:gridCol w:w="1956"/>
        <w:gridCol w:w="6833"/>
      </w:tblGrid>
      <w:tr w:rsidR="00AA014B" w:rsidRPr="00DF75EB" w14:paraId="0E2DB654" w14:textId="77777777" w:rsidTr="00AA014B">
        <w:trPr>
          <w:trHeight w:val="779"/>
        </w:trPr>
        <w:tc>
          <w:tcPr>
            <w:tcW w:w="850" w:type="dxa"/>
            <w:vMerge w:val="restart"/>
            <w:tcBorders>
              <w:top w:val="single" w:sz="8" w:space="0" w:color="FFFFFF"/>
              <w:left w:val="single" w:sz="8" w:space="0" w:color="FFFFFF"/>
              <w:bottom w:val="single" w:sz="24" w:space="0" w:color="FFFFFF"/>
              <w:right w:val="single" w:sz="8" w:space="0" w:color="FFFFFF"/>
            </w:tcBorders>
            <w:shd w:val="clear" w:color="auto" w:fill="ED7D31"/>
            <w:tcMar>
              <w:top w:w="15" w:type="dxa"/>
              <w:left w:w="74" w:type="dxa"/>
              <w:bottom w:w="0" w:type="dxa"/>
              <w:right w:w="74" w:type="dxa"/>
            </w:tcMar>
            <w:textDirection w:val="btLr"/>
            <w:vAlign w:val="center"/>
            <w:hideMark/>
          </w:tcPr>
          <w:p w14:paraId="7615A035" w14:textId="77777777" w:rsidR="00AA014B" w:rsidRPr="00AA014B" w:rsidRDefault="00AA014B" w:rsidP="00424A39">
            <w:pPr>
              <w:spacing w:after="0" w:line="256" w:lineRule="auto"/>
              <w:ind w:left="115" w:right="115"/>
              <w:jc w:val="center"/>
              <w:rPr>
                <w:rFonts w:ascii="Arial" w:eastAsia="Times New Roman" w:hAnsi="Arial" w:cs="Arial"/>
                <w:sz w:val="24"/>
                <w:szCs w:val="24"/>
                <w:lang w:eastAsia="en-GB"/>
              </w:rPr>
            </w:pPr>
            <w:r w:rsidRPr="00AA014B">
              <w:rPr>
                <w:rFonts w:ascii="Calibri" w:eastAsia="Calibri" w:hAnsi="Calibri" w:cs="Times New Roman"/>
                <w:b/>
                <w:bCs/>
                <w:color w:val="FFFFFF"/>
                <w:kern w:val="24"/>
                <w:sz w:val="24"/>
                <w:szCs w:val="24"/>
                <w:lang w:eastAsia="en-GB"/>
              </w:rPr>
              <w:t>Nurture</w:t>
            </w:r>
          </w:p>
        </w:tc>
        <w:tc>
          <w:tcPr>
            <w:tcW w:w="1956" w:type="dxa"/>
            <w:tcBorders>
              <w:top w:val="single" w:sz="8" w:space="0" w:color="FFFFFF"/>
              <w:left w:val="single" w:sz="8" w:space="0" w:color="FFFFFF"/>
              <w:bottom w:val="single" w:sz="8" w:space="0" w:color="FFFFFF"/>
              <w:right w:val="single" w:sz="8" w:space="0" w:color="FFFFFF"/>
            </w:tcBorders>
            <w:shd w:val="clear" w:color="auto" w:fill="F2A068"/>
            <w:tcMar>
              <w:top w:w="15" w:type="dxa"/>
              <w:left w:w="74" w:type="dxa"/>
              <w:bottom w:w="0" w:type="dxa"/>
              <w:right w:w="74" w:type="dxa"/>
            </w:tcMar>
            <w:vAlign w:val="center"/>
            <w:hideMark/>
          </w:tcPr>
          <w:p w14:paraId="36B0070B" w14:textId="77777777" w:rsidR="00AA014B" w:rsidRPr="00AA014B" w:rsidRDefault="00AA014B" w:rsidP="00424A39">
            <w:pPr>
              <w:spacing w:after="0" w:line="256" w:lineRule="auto"/>
              <w:jc w:val="center"/>
              <w:rPr>
                <w:rFonts w:ascii="Arial" w:eastAsia="Times New Roman" w:hAnsi="Arial" w:cs="Arial"/>
                <w:sz w:val="24"/>
                <w:szCs w:val="24"/>
                <w:lang w:eastAsia="en-GB"/>
              </w:rPr>
            </w:pPr>
            <w:r w:rsidRPr="00AA014B">
              <w:rPr>
                <w:rFonts w:ascii="Calibri" w:eastAsia="Calibri" w:hAnsi="Calibri" w:cs="Times New Roman"/>
                <w:b/>
                <w:bCs/>
                <w:color w:val="FFFFFF"/>
                <w:kern w:val="24"/>
                <w:sz w:val="24"/>
                <w:szCs w:val="24"/>
                <w:lang w:eastAsia="en-GB"/>
              </w:rPr>
              <w:t>Our environment</w:t>
            </w:r>
          </w:p>
        </w:tc>
        <w:tc>
          <w:tcPr>
            <w:tcW w:w="6833" w:type="dxa"/>
            <w:vMerge w:val="restart"/>
            <w:tcBorders>
              <w:top w:val="single" w:sz="8" w:space="0" w:color="FFFFFF"/>
              <w:left w:val="single" w:sz="8" w:space="0" w:color="FFFFFF"/>
              <w:bottom w:val="single" w:sz="24" w:space="0" w:color="FFFFFF"/>
              <w:right w:val="single" w:sz="8" w:space="0" w:color="FFFFFF"/>
            </w:tcBorders>
            <w:shd w:val="clear" w:color="auto" w:fill="F8CBAD"/>
            <w:tcMar>
              <w:top w:w="15" w:type="dxa"/>
              <w:left w:w="74" w:type="dxa"/>
              <w:bottom w:w="0" w:type="dxa"/>
              <w:right w:w="74" w:type="dxa"/>
            </w:tcMar>
            <w:vAlign w:val="center"/>
            <w:hideMark/>
          </w:tcPr>
          <w:p w14:paraId="1A0AF928" w14:textId="77777777" w:rsidR="00AA014B" w:rsidRPr="00AA014B" w:rsidRDefault="00AA014B" w:rsidP="00AA014B">
            <w:pPr>
              <w:numPr>
                <w:ilvl w:val="0"/>
                <w:numId w:val="12"/>
              </w:numPr>
              <w:spacing w:after="0" w:line="276" w:lineRule="auto"/>
              <w:ind w:left="661" w:hanging="426"/>
              <w:contextualSpacing/>
              <w:rPr>
                <w:rFonts w:eastAsia="Times New Roman" w:cstheme="minorHAnsi"/>
                <w:sz w:val="18"/>
                <w:szCs w:val="36"/>
                <w:lang w:eastAsia="en-GB"/>
              </w:rPr>
            </w:pPr>
            <w:r w:rsidRPr="00AA014B">
              <w:rPr>
                <w:rFonts w:eastAsia="Calibri" w:cstheme="minorHAnsi"/>
                <w:color w:val="000000"/>
                <w:kern w:val="24"/>
                <w:sz w:val="18"/>
                <w:szCs w:val="31"/>
                <w:lang w:eastAsia="en-GB"/>
              </w:rPr>
              <w:t>Create a stimulating, safe and supportive learning environment that is characterised by kindness, generosity and strong relationships.</w:t>
            </w:r>
          </w:p>
          <w:p w14:paraId="320523F0" w14:textId="77777777" w:rsidR="00AA014B" w:rsidRPr="00AA014B" w:rsidRDefault="00AA014B" w:rsidP="00AA014B">
            <w:pPr>
              <w:numPr>
                <w:ilvl w:val="0"/>
                <w:numId w:val="12"/>
              </w:numPr>
              <w:spacing w:after="0" w:line="276" w:lineRule="auto"/>
              <w:ind w:left="661" w:hanging="426"/>
              <w:contextualSpacing/>
              <w:rPr>
                <w:rFonts w:eastAsia="Times New Roman" w:cstheme="minorHAnsi"/>
                <w:sz w:val="18"/>
                <w:szCs w:val="36"/>
                <w:lang w:eastAsia="en-GB"/>
              </w:rPr>
            </w:pPr>
            <w:r w:rsidRPr="00AA014B">
              <w:rPr>
                <w:rFonts w:eastAsia="Calibri" w:cstheme="minorHAnsi"/>
                <w:color w:val="000000"/>
                <w:kern w:val="24"/>
                <w:sz w:val="18"/>
                <w:szCs w:val="31"/>
                <w:lang w:eastAsia="en-GB"/>
              </w:rPr>
              <w:t xml:space="preserve">Enable our students to become emotionally intelligent, resilient and able to cope with a complex modern world. </w:t>
            </w:r>
          </w:p>
          <w:p w14:paraId="0A406EB4" w14:textId="77777777" w:rsidR="00AA014B" w:rsidRPr="00AA014B" w:rsidRDefault="00AA014B" w:rsidP="00AA014B">
            <w:pPr>
              <w:numPr>
                <w:ilvl w:val="0"/>
                <w:numId w:val="12"/>
              </w:numPr>
              <w:spacing w:after="0" w:line="276" w:lineRule="auto"/>
              <w:ind w:left="661" w:hanging="426"/>
              <w:contextualSpacing/>
              <w:rPr>
                <w:rFonts w:eastAsia="Times New Roman" w:cstheme="minorHAnsi"/>
                <w:sz w:val="18"/>
                <w:szCs w:val="36"/>
                <w:lang w:eastAsia="en-GB"/>
              </w:rPr>
            </w:pPr>
            <w:r w:rsidRPr="00AA014B">
              <w:rPr>
                <w:rFonts w:eastAsia="Calibri" w:cstheme="minorHAnsi"/>
                <w:color w:val="000000"/>
                <w:kern w:val="24"/>
                <w:sz w:val="18"/>
                <w:szCs w:val="31"/>
                <w:lang w:eastAsia="en-GB"/>
              </w:rPr>
              <w:t>Always endeavour to promote the wellbeing of students and staff.</w:t>
            </w:r>
          </w:p>
          <w:p w14:paraId="64E3B1ED" w14:textId="77777777" w:rsidR="00AA014B" w:rsidRPr="00AA014B" w:rsidRDefault="00AA014B" w:rsidP="00AA014B">
            <w:pPr>
              <w:numPr>
                <w:ilvl w:val="0"/>
                <w:numId w:val="12"/>
              </w:numPr>
              <w:spacing w:after="0" w:line="276" w:lineRule="auto"/>
              <w:ind w:left="661" w:hanging="426"/>
              <w:contextualSpacing/>
              <w:rPr>
                <w:rFonts w:eastAsia="Times New Roman" w:cstheme="minorHAnsi"/>
                <w:sz w:val="18"/>
                <w:szCs w:val="36"/>
                <w:lang w:eastAsia="en-GB"/>
              </w:rPr>
            </w:pPr>
            <w:r w:rsidRPr="00AA014B">
              <w:rPr>
                <w:rFonts w:eastAsia="Calibri" w:cstheme="minorHAnsi"/>
                <w:color w:val="000000"/>
                <w:kern w:val="24"/>
                <w:sz w:val="18"/>
                <w:szCs w:val="31"/>
                <w:lang w:eastAsia="en-GB"/>
              </w:rPr>
              <w:t>Develop a holistic and supportive school, nurturing the whole child to enable them to reach their full potential.</w:t>
            </w:r>
          </w:p>
        </w:tc>
      </w:tr>
      <w:tr w:rsidR="00AA014B" w:rsidRPr="00DF75EB" w14:paraId="58E34CB9" w14:textId="77777777" w:rsidTr="00AA014B">
        <w:trPr>
          <w:trHeight w:val="779"/>
        </w:trPr>
        <w:tc>
          <w:tcPr>
            <w:tcW w:w="850" w:type="dxa"/>
            <w:vMerge/>
            <w:tcBorders>
              <w:top w:val="single" w:sz="8" w:space="0" w:color="FFFFFF"/>
              <w:left w:val="single" w:sz="8" w:space="0" w:color="FFFFFF"/>
              <w:bottom w:val="single" w:sz="24" w:space="0" w:color="FFFFFF"/>
              <w:right w:val="single" w:sz="8" w:space="0" w:color="FFFFFF"/>
            </w:tcBorders>
            <w:vAlign w:val="center"/>
            <w:hideMark/>
          </w:tcPr>
          <w:p w14:paraId="0AB87735" w14:textId="77777777" w:rsidR="00AA014B" w:rsidRPr="00AA014B" w:rsidRDefault="00AA014B" w:rsidP="00424A39">
            <w:pPr>
              <w:spacing w:after="0" w:line="240" w:lineRule="auto"/>
              <w:rPr>
                <w:rFonts w:ascii="Arial" w:eastAsia="Times New Roman" w:hAnsi="Arial" w:cs="Arial"/>
                <w:sz w:val="24"/>
                <w:szCs w:val="24"/>
                <w:lang w:eastAsia="en-GB"/>
              </w:rPr>
            </w:pPr>
          </w:p>
        </w:tc>
        <w:tc>
          <w:tcPr>
            <w:tcW w:w="1956" w:type="dxa"/>
            <w:tcBorders>
              <w:top w:val="single" w:sz="8" w:space="0" w:color="FFFFFF"/>
              <w:left w:val="single" w:sz="8" w:space="0" w:color="FFFFFF"/>
              <w:bottom w:val="single" w:sz="24" w:space="0" w:color="FFFFFF"/>
              <w:right w:val="single" w:sz="8" w:space="0" w:color="FFFFFF"/>
            </w:tcBorders>
            <w:shd w:val="clear" w:color="auto" w:fill="F2A068"/>
            <w:tcMar>
              <w:top w:w="15" w:type="dxa"/>
              <w:left w:w="74" w:type="dxa"/>
              <w:bottom w:w="0" w:type="dxa"/>
              <w:right w:w="74" w:type="dxa"/>
            </w:tcMar>
            <w:vAlign w:val="center"/>
            <w:hideMark/>
          </w:tcPr>
          <w:p w14:paraId="61C1D2B1" w14:textId="77777777" w:rsidR="00AA014B" w:rsidRPr="00AA014B" w:rsidRDefault="00AA014B" w:rsidP="00424A39">
            <w:pPr>
              <w:spacing w:after="0" w:line="256" w:lineRule="auto"/>
              <w:jc w:val="center"/>
              <w:rPr>
                <w:rFonts w:ascii="Arial" w:eastAsia="Times New Roman" w:hAnsi="Arial" w:cs="Arial"/>
                <w:sz w:val="24"/>
                <w:szCs w:val="24"/>
                <w:lang w:eastAsia="en-GB"/>
              </w:rPr>
            </w:pPr>
            <w:r w:rsidRPr="00AA014B">
              <w:rPr>
                <w:rFonts w:ascii="Calibri" w:eastAsia="Calibri" w:hAnsi="Calibri" w:cs="Times New Roman"/>
                <w:b/>
                <w:bCs/>
                <w:color w:val="FFFFFF"/>
                <w:kern w:val="24"/>
                <w:sz w:val="24"/>
                <w:szCs w:val="24"/>
                <w:lang w:eastAsia="en-GB"/>
              </w:rPr>
              <w:t>Well-being</w:t>
            </w:r>
          </w:p>
        </w:tc>
        <w:tc>
          <w:tcPr>
            <w:tcW w:w="6833" w:type="dxa"/>
            <w:vMerge/>
            <w:tcBorders>
              <w:top w:val="single" w:sz="8" w:space="0" w:color="FFFFFF"/>
              <w:left w:val="single" w:sz="8" w:space="0" w:color="FFFFFF"/>
              <w:bottom w:val="single" w:sz="24" w:space="0" w:color="FFFFFF"/>
              <w:right w:val="single" w:sz="8" w:space="0" w:color="FFFFFF"/>
            </w:tcBorders>
            <w:vAlign w:val="center"/>
            <w:hideMark/>
          </w:tcPr>
          <w:p w14:paraId="63BCB11B" w14:textId="77777777" w:rsidR="00AA014B" w:rsidRPr="00AA014B" w:rsidRDefault="00AA014B" w:rsidP="00424A39">
            <w:pPr>
              <w:spacing w:after="0" w:line="240" w:lineRule="auto"/>
              <w:ind w:left="661" w:hanging="426"/>
              <w:rPr>
                <w:rFonts w:eastAsia="Times New Roman" w:cstheme="minorHAnsi"/>
                <w:sz w:val="18"/>
                <w:szCs w:val="36"/>
                <w:lang w:eastAsia="en-GB"/>
              </w:rPr>
            </w:pPr>
          </w:p>
        </w:tc>
      </w:tr>
      <w:tr w:rsidR="00AA014B" w:rsidRPr="00DF75EB" w14:paraId="3383A057" w14:textId="77777777" w:rsidTr="00AA014B">
        <w:trPr>
          <w:trHeight w:val="933"/>
        </w:trPr>
        <w:tc>
          <w:tcPr>
            <w:tcW w:w="850" w:type="dxa"/>
            <w:vMerge w:val="restart"/>
            <w:tcBorders>
              <w:top w:val="single" w:sz="24" w:space="0" w:color="FFFFFF"/>
              <w:left w:val="single" w:sz="8" w:space="0" w:color="FFFFFF"/>
              <w:bottom w:val="single" w:sz="24" w:space="0" w:color="FFFFFF"/>
              <w:right w:val="single" w:sz="8" w:space="0" w:color="FFFFFF"/>
            </w:tcBorders>
            <w:shd w:val="clear" w:color="auto" w:fill="2F5597"/>
            <w:tcMar>
              <w:top w:w="15" w:type="dxa"/>
              <w:left w:w="74" w:type="dxa"/>
              <w:bottom w:w="0" w:type="dxa"/>
              <w:right w:w="74" w:type="dxa"/>
            </w:tcMar>
            <w:textDirection w:val="btLr"/>
            <w:vAlign w:val="center"/>
            <w:hideMark/>
          </w:tcPr>
          <w:p w14:paraId="23032EF9" w14:textId="77777777" w:rsidR="00AA014B" w:rsidRPr="00AA014B" w:rsidRDefault="00AA014B" w:rsidP="00424A39">
            <w:pPr>
              <w:spacing w:after="0" w:line="256" w:lineRule="auto"/>
              <w:ind w:left="115" w:right="115"/>
              <w:jc w:val="center"/>
              <w:rPr>
                <w:rFonts w:ascii="Arial" w:eastAsia="Times New Roman" w:hAnsi="Arial" w:cs="Arial"/>
                <w:sz w:val="24"/>
                <w:szCs w:val="24"/>
                <w:lang w:eastAsia="en-GB"/>
              </w:rPr>
            </w:pPr>
            <w:r w:rsidRPr="00AA014B">
              <w:rPr>
                <w:rFonts w:ascii="Calibri" w:eastAsia="Calibri" w:hAnsi="Calibri" w:cs="Times New Roman"/>
                <w:b/>
                <w:bCs/>
                <w:color w:val="FFFFFF"/>
                <w:kern w:val="24"/>
                <w:sz w:val="24"/>
                <w:szCs w:val="24"/>
                <w:lang w:eastAsia="en-GB"/>
              </w:rPr>
              <w:t>Inspire</w:t>
            </w:r>
          </w:p>
        </w:tc>
        <w:tc>
          <w:tcPr>
            <w:tcW w:w="1956" w:type="dxa"/>
            <w:tcBorders>
              <w:top w:val="single" w:sz="24" w:space="0" w:color="FFFFFF"/>
              <w:left w:val="single" w:sz="8" w:space="0" w:color="FFFFFF"/>
              <w:bottom w:val="single" w:sz="8" w:space="0" w:color="FFFFFF"/>
              <w:right w:val="single" w:sz="8" w:space="0" w:color="FFFFFF"/>
            </w:tcBorders>
            <w:shd w:val="clear" w:color="auto" w:fill="8FAADC"/>
            <w:tcMar>
              <w:top w:w="15" w:type="dxa"/>
              <w:left w:w="74" w:type="dxa"/>
              <w:bottom w:w="0" w:type="dxa"/>
              <w:right w:w="74" w:type="dxa"/>
            </w:tcMar>
            <w:vAlign w:val="center"/>
            <w:hideMark/>
          </w:tcPr>
          <w:p w14:paraId="4C2DD129" w14:textId="77777777" w:rsidR="00AA014B" w:rsidRPr="00AA014B" w:rsidRDefault="00AA014B" w:rsidP="00424A39">
            <w:pPr>
              <w:spacing w:after="0" w:line="256" w:lineRule="auto"/>
              <w:jc w:val="center"/>
              <w:rPr>
                <w:rFonts w:ascii="Arial" w:eastAsia="Times New Roman" w:hAnsi="Arial" w:cs="Arial"/>
                <w:sz w:val="24"/>
                <w:szCs w:val="24"/>
                <w:lang w:eastAsia="en-GB"/>
              </w:rPr>
            </w:pPr>
            <w:r w:rsidRPr="00AA014B">
              <w:rPr>
                <w:rFonts w:ascii="Calibri" w:eastAsia="Calibri" w:hAnsi="Calibri" w:cs="Times New Roman"/>
                <w:b/>
                <w:bCs/>
                <w:color w:val="FFFFFF"/>
                <w:kern w:val="24"/>
                <w:sz w:val="24"/>
                <w:szCs w:val="24"/>
                <w:lang w:eastAsia="en-GB"/>
              </w:rPr>
              <w:t>Curriculum</w:t>
            </w:r>
          </w:p>
        </w:tc>
        <w:tc>
          <w:tcPr>
            <w:tcW w:w="6833" w:type="dxa"/>
            <w:vMerge w:val="restart"/>
            <w:tcBorders>
              <w:top w:val="single" w:sz="24" w:space="0" w:color="FFFFFF"/>
              <w:left w:val="single" w:sz="8" w:space="0" w:color="FFFFFF"/>
              <w:bottom w:val="single" w:sz="24" w:space="0" w:color="FFFFFF"/>
              <w:right w:val="single" w:sz="8" w:space="0" w:color="FFFFFF"/>
            </w:tcBorders>
            <w:shd w:val="clear" w:color="auto" w:fill="BDD6EE"/>
            <w:tcMar>
              <w:top w:w="15" w:type="dxa"/>
              <w:left w:w="74" w:type="dxa"/>
              <w:bottom w:w="0" w:type="dxa"/>
              <w:right w:w="74" w:type="dxa"/>
            </w:tcMar>
            <w:vAlign w:val="center"/>
            <w:hideMark/>
          </w:tcPr>
          <w:p w14:paraId="14BDEF68" w14:textId="77777777" w:rsidR="00AA014B" w:rsidRPr="00AA014B" w:rsidRDefault="00AA014B" w:rsidP="00AA014B">
            <w:pPr>
              <w:numPr>
                <w:ilvl w:val="0"/>
                <w:numId w:val="13"/>
              </w:numPr>
              <w:spacing w:after="0" w:line="276" w:lineRule="auto"/>
              <w:ind w:left="661" w:hanging="426"/>
              <w:contextualSpacing/>
              <w:rPr>
                <w:rFonts w:eastAsia="Times New Roman" w:cstheme="minorHAnsi"/>
                <w:sz w:val="18"/>
                <w:szCs w:val="36"/>
                <w:lang w:eastAsia="en-GB"/>
              </w:rPr>
            </w:pPr>
            <w:r w:rsidRPr="00AA014B">
              <w:rPr>
                <w:rFonts w:eastAsia="Calibri" w:cstheme="minorHAnsi"/>
                <w:color w:val="000000"/>
                <w:kern w:val="24"/>
                <w:sz w:val="18"/>
                <w:szCs w:val="31"/>
                <w:lang w:eastAsia="en-GB"/>
              </w:rPr>
              <w:t>Provide a broad and balanced curriculum that is rich, inclusive, engaging, relevant and experiential.</w:t>
            </w:r>
          </w:p>
          <w:p w14:paraId="559636A1" w14:textId="77777777" w:rsidR="00AA014B" w:rsidRPr="00AA014B" w:rsidRDefault="00AA014B" w:rsidP="00AA014B">
            <w:pPr>
              <w:numPr>
                <w:ilvl w:val="0"/>
                <w:numId w:val="13"/>
              </w:numPr>
              <w:spacing w:after="0" w:line="276" w:lineRule="auto"/>
              <w:ind w:left="661" w:hanging="426"/>
              <w:contextualSpacing/>
              <w:rPr>
                <w:rFonts w:eastAsia="Times New Roman" w:cstheme="minorHAnsi"/>
                <w:sz w:val="18"/>
                <w:szCs w:val="36"/>
                <w:lang w:eastAsia="en-GB"/>
              </w:rPr>
            </w:pPr>
            <w:r w:rsidRPr="00AA014B">
              <w:rPr>
                <w:rFonts w:eastAsia="Calibri" w:cstheme="minorHAnsi"/>
                <w:color w:val="000000"/>
                <w:kern w:val="24"/>
                <w:sz w:val="18"/>
                <w:szCs w:val="31"/>
                <w:lang w:eastAsia="en-GB"/>
              </w:rPr>
              <w:t>Provide stimulating and inspiring opportunities for students to deepen their understanding of the world, including a focus on STEAM.</w:t>
            </w:r>
          </w:p>
          <w:p w14:paraId="7EBAB41F" w14:textId="77777777" w:rsidR="00AA014B" w:rsidRPr="00AA014B" w:rsidRDefault="00AA014B" w:rsidP="00AA014B">
            <w:pPr>
              <w:numPr>
                <w:ilvl w:val="0"/>
                <w:numId w:val="13"/>
              </w:numPr>
              <w:spacing w:after="0" w:line="276" w:lineRule="auto"/>
              <w:ind w:left="661" w:hanging="426"/>
              <w:contextualSpacing/>
              <w:rPr>
                <w:rFonts w:eastAsia="Times New Roman" w:cstheme="minorHAnsi"/>
                <w:sz w:val="18"/>
                <w:szCs w:val="36"/>
                <w:lang w:eastAsia="en-GB"/>
              </w:rPr>
            </w:pPr>
            <w:r w:rsidRPr="00AA014B">
              <w:rPr>
                <w:rFonts w:eastAsia="Calibri" w:cstheme="minorHAnsi"/>
                <w:color w:val="000000"/>
                <w:kern w:val="24"/>
                <w:sz w:val="18"/>
                <w:szCs w:val="31"/>
                <w:lang w:eastAsia="en-GB"/>
              </w:rPr>
              <w:t>Have high expectations of our students, inspiring them to learn from their mistakes and reach for the stars.</w:t>
            </w:r>
          </w:p>
          <w:p w14:paraId="5B9D1035" w14:textId="77777777" w:rsidR="00AA014B" w:rsidRPr="00AA014B" w:rsidRDefault="00AA014B" w:rsidP="00AA014B">
            <w:pPr>
              <w:numPr>
                <w:ilvl w:val="0"/>
                <w:numId w:val="13"/>
              </w:numPr>
              <w:spacing w:after="0" w:line="276" w:lineRule="auto"/>
              <w:ind w:left="661" w:hanging="426"/>
              <w:contextualSpacing/>
              <w:rPr>
                <w:rFonts w:eastAsia="Times New Roman" w:cstheme="minorHAnsi"/>
                <w:sz w:val="18"/>
                <w:szCs w:val="36"/>
                <w:lang w:eastAsia="en-GB"/>
              </w:rPr>
            </w:pPr>
            <w:r w:rsidRPr="00AA014B">
              <w:rPr>
                <w:rFonts w:eastAsia="Calibri" w:cstheme="minorHAnsi"/>
                <w:color w:val="000000"/>
                <w:kern w:val="24"/>
                <w:sz w:val="18"/>
                <w:szCs w:val="31"/>
                <w:lang w:eastAsia="en-GB"/>
              </w:rPr>
              <w:t>Have high expectations of ourselves, providing excellent teaching that leads to high quality outcomes.</w:t>
            </w:r>
          </w:p>
        </w:tc>
      </w:tr>
      <w:tr w:rsidR="00AA014B" w:rsidRPr="00DF75EB" w14:paraId="21277920" w14:textId="77777777" w:rsidTr="00AA014B">
        <w:trPr>
          <w:trHeight w:val="933"/>
        </w:trPr>
        <w:tc>
          <w:tcPr>
            <w:tcW w:w="850" w:type="dxa"/>
            <w:vMerge/>
            <w:tcBorders>
              <w:top w:val="single" w:sz="24" w:space="0" w:color="FFFFFF"/>
              <w:left w:val="single" w:sz="8" w:space="0" w:color="FFFFFF"/>
              <w:bottom w:val="single" w:sz="24" w:space="0" w:color="FFFFFF"/>
              <w:right w:val="single" w:sz="8" w:space="0" w:color="FFFFFF"/>
            </w:tcBorders>
            <w:vAlign w:val="center"/>
            <w:hideMark/>
          </w:tcPr>
          <w:p w14:paraId="5BAAF056" w14:textId="77777777" w:rsidR="00AA014B" w:rsidRPr="00AA014B" w:rsidRDefault="00AA014B" w:rsidP="00424A39">
            <w:pPr>
              <w:spacing w:after="0" w:line="240" w:lineRule="auto"/>
              <w:rPr>
                <w:rFonts w:ascii="Arial" w:eastAsia="Times New Roman" w:hAnsi="Arial" w:cs="Arial"/>
                <w:sz w:val="24"/>
                <w:szCs w:val="24"/>
                <w:lang w:eastAsia="en-GB"/>
              </w:rPr>
            </w:pPr>
          </w:p>
        </w:tc>
        <w:tc>
          <w:tcPr>
            <w:tcW w:w="1956" w:type="dxa"/>
            <w:tcBorders>
              <w:top w:val="single" w:sz="8" w:space="0" w:color="FFFFFF"/>
              <w:left w:val="single" w:sz="8" w:space="0" w:color="FFFFFF"/>
              <w:bottom w:val="single" w:sz="24" w:space="0" w:color="FFFFFF"/>
              <w:right w:val="single" w:sz="8" w:space="0" w:color="FFFFFF"/>
            </w:tcBorders>
            <w:shd w:val="clear" w:color="auto" w:fill="8FAADC"/>
            <w:tcMar>
              <w:top w:w="15" w:type="dxa"/>
              <w:left w:w="74" w:type="dxa"/>
              <w:bottom w:w="0" w:type="dxa"/>
              <w:right w:w="74" w:type="dxa"/>
            </w:tcMar>
            <w:vAlign w:val="center"/>
            <w:hideMark/>
          </w:tcPr>
          <w:p w14:paraId="47D2FF10" w14:textId="77777777" w:rsidR="00AA014B" w:rsidRPr="00AA014B" w:rsidRDefault="00AA014B" w:rsidP="00424A39">
            <w:pPr>
              <w:spacing w:after="0" w:line="256" w:lineRule="auto"/>
              <w:jc w:val="center"/>
              <w:rPr>
                <w:rFonts w:ascii="Arial" w:eastAsia="Times New Roman" w:hAnsi="Arial" w:cs="Arial"/>
                <w:sz w:val="24"/>
                <w:szCs w:val="24"/>
                <w:lang w:eastAsia="en-GB"/>
              </w:rPr>
            </w:pPr>
            <w:r w:rsidRPr="00AA014B">
              <w:rPr>
                <w:rFonts w:ascii="Calibri" w:eastAsia="Calibri" w:hAnsi="Calibri" w:cs="Times New Roman"/>
                <w:b/>
                <w:bCs/>
                <w:color w:val="FFFFFF"/>
                <w:kern w:val="24"/>
                <w:sz w:val="24"/>
                <w:szCs w:val="24"/>
                <w:lang w:eastAsia="en-GB"/>
              </w:rPr>
              <w:t>High expectations</w:t>
            </w:r>
          </w:p>
        </w:tc>
        <w:tc>
          <w:tcPr>
            <w:tcW w:w="6833" w:type="dxa"/>
            <w:vMerge/>
            <w:tcBorders>
              <w:top w:val="single" w:sz="24" w:space="0" w:color="FFFFFF"/>
              <w:left w:val="single" w:sz="8" w:space="0" w:color="FFFFFF"/>
              <w:bottom w:val="single" w:sz="24" w:space="0" w:color="FFFFFF"/>
              <w:right w:val="single" w:sz="8" w:space="0" w:color="FFFFFF"/>
            </w:tcBorders>
            <w:vAlign w:val="center"/>
            <w:hideMark/>
          </w:tcPr>
          <w:p w14:paraId="048FF144" w14:textId="77777777" w:rsidR="00AA014B" w:rsidRPr="00AA014B" w:rsidRDefault="00AA014B" w:rsidP="00424A39">
            <w:pPr>
              <w:spacing w:after="0" w:line="240" w:lineRule="auto"/>
              <w:ind w:left="661" w:hanging="426"/>
              <w:rPr>
                <w:rFonts w:eastAsia="Times New Roman" w:cstheme="minorHAnsi"/>
                <w:sz w:val="18"/>
                <w:szCs w:val="36"/>
                <w:lang w:eastAsia="en-GB"/>
              </w:rPr>
            </w:pPr>
          </w:p>
        </w:tc>
      </w:tr>
      <w:tr w:rsidR="00AA014B" w:rsidRPr="00DF75EB" w14:paraId="3F67C07B" w14:textId="77777777" w:rsidTr="00AA014B">
        <w:trPr>
          <w:trHeight w:val="559"/>
        </w:trPr>
        <w:tc>
          <w:tcPr>
            <w:tcW w:w="850" w:type="dxa"/>
            <w:vMerge w:val="restart"/>
            <w:tcBorders>
              <w:top w:val="single" w:sz="24" w:space="0" w:color="FFFFFF"/>
              <w:left w:val="single" w:sz="8" w:space="0" w:color="FFFFFF"/>
              <w:bottom w:val="single" w:sz="8" w:space="0" w:color="FFFFFF"/>
              <w:right w:val="single" w:sz="8" w:space="0" w:color="FFFFFF"/>
            </w:tcBorders>
            <w:shd w:val="clear" w:color="auto" w:fill="70AD47"/>
            <w:tcMar>
              <w:top w:w="15" w:type="dxa"/>
              <w:left w:w="74" w:type="dxa"/>
              <w:bottom w:w="0" w:type="dxa"/>
              <w:right w:w="74" w:type="dxa"/>
            </w:tcMar>
            <w:textDirection w:val="btLr"/>
            <w:vAlign w:val="center"/>
            <w:hideMark/>
          </w:tcPr>
          <w:p w14:paraId="025E75AE" w14:textId="77777777" w:rsidR="00AA014B" w:rsidRPr="00AA014B" w:rsidRDefault="00AA014B" w:rsidP="00424A39">
            <w:pPr>
              <w:spacing w:after="0" w:line="256" w:lineRule="auto"/>
              <w:ind w:left="115" w:right="115"/>
              <w:jc w:val="center"/>
              <w:rPr>
                <w:rFonts w:ascii="Arial" w:eastAsia="Times New Roman" w:hAnsi="Arial" w:cs="Arial"/>
                <w:sz w:val="24"/>
                <w:szCs w:val="24"/>
                <w:lang w:eastAsia="en-GB"/>
              </w:rPr>
            </w:pPr>
            <w:r w:rsidRPr="00AA014B">
              <w:rPr>
                <w:rFonts w:ascii="Calibri" w:eastAsia="Calibri" w:hAnsi="Calibri" w:cs="Times New Roman"/>
                <w:b/>
                <w:bCs/>
                <w:color w:val="FFFFFF"/>
                <w:kern w:val="24"/>
                <w:sz w:val="24"/>
                <w:szCs w:val="24"/>
                <w:lang w:eastAsia="en-GB"/>
              </w:rPr>
              <w:t>Enable</w:t>
            </w:r>
          </w:p>
        </w:tc>
        <w:tc>
          <w:tcPr>
            <w:tcW w:w="1956" w:type="dxa"/>
            <w:tcBorders>
              <w:top w:val="single" w:sz="24" w:space="0" w:color="FFFFFF"/>
              <w:left w:val="single" w:sz="8" w:space="0" w:color="FFFFFF"/>
              <w:bottom w:val="single" w:sz="8" w:space="0" w:color="FFFFFF"/>
              <w:right w:val="single" w:sz="8" w:space="0" w:color="FFFFFF"/>
            </w:tcBorders>
            <w:shd w:val="clear" w:color="auto" w:fill="92D050"/>
            <w:tcMar>
              <w:top w:w="15" w:type="dxa"/>
              <w:left w:w="74" w:type="dxa"/>
              <w:bottom w:w="0" w:type="dxa"/>
              <w:right w:w="74" w:type="dxa"/>
            </w:tcMar>
            <w:vAlign w:val="center"/>
            <w:hideMark/>
          </w:tcPr>
          <w:p w14:paraId="7CD53866" w14:textId="77777777" w:rsidR="00AA014B" w:rsidRPr="00AA014B" w:rsidRDefault="00AA014B" w:rsidP="00424A39">
            <w:pPr>
              <w:spacing w:after="0" w:line="256" w:lineRule="auto"/>
              <w:jc w:val="center"/>
              <w:rPr>
                <w:rFonts w:ascii="Arial" w:eastAsia="Times New Roman" w:hAnsi="Arial" w:cs="Arial"/>
                <w:sz w:val="24"/>
                <w:szCs w:val="24"/>
                <w:lang w:eastAsia="en-GB"/>
              </w:rPr>
            </w:pPr>
            <w:r w:rsidRPr="00AA014B">
              <w:rPr>
                <w:rFonts w:ascii="Calibri" w:eastAsia="Calibri" w:hAnsi="Calibri" w:cs="Times New Roman"/>
                <w:b/>
                <w:bCs/>
                <w:color w:val="FFFFFF"/>
                <w:kern w:val="24"/>
                <w:sz w:val="24"/>
                <w:szCs w:val="24"/>
                <w:lang w:eastAsia="en-GB"/>
              </w:rPr>
              <w:t>Skills</w:t>
            </w:r>
          </w:p>
        </w:tc>
        <w:tc>
          <w:tcPr>
            <w:tcW w:w="6833" w:type="dxa"/>
            <w:vMerge w:val="restart"/>
            <w:tcBorders>
              <w:top w:val="single" w:sz="24" w:space="0" w:color="FFFFFF"/>
              <w:left w:val="single" w:sz="8" w:space="0" w:color="FFFFFF"/>
              <w:bottom w:val="single" w:sz="8" w:space="0" w:color="FFFFFF"/>
              <w:right w:val="single" w:sz="8" w:space="0" w:color="FFFFFF"/>
            </w:tcBorders>
            <w:shd w:val="clear" w:color="auto" w:fill="C5E0B4"/>
            <w:tcMar>
              <w:top w:w="15" w:type="dxa"/>
              <w:left w:w="74" w:type="dxa"/>
              <w:bottom w:w="0" w:type="dxa"/>
              <w:right w:w="74" w:type="dxa"/>
            </w:tcMar>
            <w:vAlign w:val="center"/>
            <w:hideMark/>
          </w:tcPr>
          <w:p w14:paraId="1AE196FF" w14:textId="77777777" w:rsidR="00AA014B" w:rsidRPr="00AA014B" w:rsidRDefault="00AA014B" w:rsidP="00AA014B">
            <w:pPr>
              <w:numPr>
                <w:ilvl w:val="0"/>
                <w:numId w:val="14"/>
              </w:numPr>
              <w:spacing w:after="0" w:line="276" w:lineRule="auto"/>
              <w:ind w:left="661" w:hanging="426"/>
              <w:contextualSpacing/>
              <w:rPr>
                <w:rFonts w:eastAsia="Times New Roman" w:cstheme="minorHAnsi"/>
                <w:sz w:val="18"/>
                <w:szCs w:val="36"/>
                <w:lang w:eastAsia="en-GB"/>
              </w:rPr>
            </w:pPr>
            <w:r w:rsidRPr="00AA014B">
              <w:rPr>
                <w:rFonts w:eastAsia="Calibri" w:cstheme="minorHAnsi"/>
                <w:color w:val="000000"/>
                <w:kern w:val="24"/>
                <w:sz w:val="18"/>
                <w:szCs w:val="31"/>
                <w:lang w:eastAsia="en-GB"/>
              </w:rPr>
              <w:t>Provide opportunities for students to develop the skills and attributes needed in the modern world.</w:t>
            </w:r>
          </w:p>
          <w:p w14:paraId="5B6A7B71" w14:textId="77777777" w:rsidR="00AA014B" w:rsidRPr="00AA014B" w:rsidRDefault="00AA014B" w:rsidP="00AA014B">
            <w:pPr>
              <w:numPr>
                <w:ilvl w:val="0"/>
                <w:numId w:val="14"/>
              </w:numPr>
              <w:spacing w:after="0" w:line="276" w:lineRule="auto"/>
              <w:ind w:left="661" w:hanging="426"/>
              <w:contextualSpacing/>
              <w:rPr>
                <w:rFonts w:eastAsia="Times New Roman" w:cstheme="minorHAnsi"/>
                <w:sz w:val="18"/>
                <w:szCs w:val="36"/>
                <w:lang w:eastAsia="en-GB"/>
              </w:rPr>
            </w:pPr>
            <w:r w:rsidRPr="00AA014B">
              <w:rPr>
                <w:rFonts w:eastAsia="Calibri" w:cstheme="minorHAnsi"/>
                <w:color w:val="000000"/>
                <w:kern w:val="24"/>
                <w:sz w:val="18"/>
                <w:szCs w:val="31"/>
                <w:lang w:eastAsia="en-GB"/>
              </w:rPr>
              <w:t>Focus on the development of character, independent learning, critical thinking, meta-cognition and intellectual curiosity.</w:t>
            </w:r>
          </w:p>
          <w:p w14:paraId="1F0E90D8" w14:textId="77777777" w:rsidR="00AA014B" w:rsidRPr="00AA014B" w:rsidRDefault="00AA014B" w:rsidP="00AA014B">
            <w:pPr>
              <w:numPr>
                <w:ilvl w:val="0"/>
                <w:numId w:val="14"/>
              </w:numPr>
              <w:spacing w:after="0" w:line="276" w:lineRule="auto"/>
              <w:ind w:left="661" w:hanging="426"/>
              <w:contextualSpacing/>
              <w:rPr>
                <w:rFonts w:eastAsia="Times New Roman" w:cstheme="minorHAnsi"/>
                <w:sz w:val="18"/>
                <w:szCs w:val="36"/>
                <w:lang w:eastAsia="en-GB"/>
              </w:rPr>
            </w:pPr>
            <w:r w:rsidRPr="00AA014B">
              <w:rPr>
                <w:rFonts w:eastAsia="Calibri" w:cstheme="minorHAnsi"/>
                <w:color w:val="000000"/>
                <w:kern w:val="24"/>
                <w:sz w:val="18"/>
                <w:szCs w:val="31"/>
                <w:lang w:eastAsia="en-GB"/>
              </w:rPr>
              <w:t>Work collaboratively with each other, with parents and the local community for the betterment of our students.</w:t>
            </w:r>
          </w:p>
          <w:p w14:paraId="0CD76C70" w14:textId="77777777" w:rsidR="00AA014B" w:rsidRPr="00AA014B" w:rsidRDefault="00AA014B" w:rsidP="00AA014B">
            <w:pPr>
              <w:numPr>
                <w:ilvl w:val="0"/>
                <w:numId w:val="14"/>
              </w:numPr>
              <w:spacing w:after="0" w:line="276" w:lineRule="auto"/>
              <w:ind w:left="661" w:hanging="426"/>
              <w:contextualSpacing/>
              <w:rPr>
                <w:rFonts w:eastAsia="Times New Roman" w:cstheme="minorHAnsi"/>
                <w:sz w:val="18"/>
                <w:szCs w:val="36"/>
                <w:lang w:eastAsia="en-GB"/>
              </w:rPr>
            </w:pPr>
            <w:r w:rsidRPr="00AA014B">
              <w:rPr>
                <w:rFonts w:eastAsia="Calibri" w:cstheme="minorHAnsi"/>
                <w:color w:val="000000"/>
                <w:kern w:val="24"/>
                <w:sz w:val="18"/>
                <w:szCs w:val="31"/>
                <w:lang w:eastAsia="en-GB"/>
              </w:rPr>
              <w:t>Enable our students to understand themselves as global citizens, celebrating diversity and respecting cultural differences.</w:t>
            </w:r>
          </w:p>
        </w:tc>
      </w:tr>
      <w:tr w:rsidR="00AA014B" w:rsidRPr="00DF75EB" w14:paraId="0917F0F3" w14:textId="77777777" w:rsidTr="00AA014B">
        <w:trPr>
          <w:trHeight w:val="559"/>
        </w:trPr>
        <w:tc>
          <w:tcPr>
            <w:tcW w:w="850" w:type="dxa"/>
            <w:vMerge/>
            <w:tcBorders>
              <w:top w:val="single" w:sz="24" w:space="0" w:color="FFFFFF"/>
              <w:left w:val="single" w:sz="8" w:space="0" w:color="FFFFFF"/>
              <w:bottom w:val="single" w:sz="8" w:space="0" w:color="FFFFFF"/>
              <w:right w:val="single" w:sz="8" w:space="0" w:color="FFFFFF"/>
            </w:tcBorders>
            <w:vAlign w:val="center"/>
            <w:hideMark/>
          </w:tcPr>
          <w:p w14:paraId="0A500694" w14:textId="77777777" w:rsidR="00AA014B" w:rsidRPr="00AA014B" w:rsidRDefault="00AA014B" w:rsidP="00424A39">
            <w:pPr>
              <w:spacing w:after="0" w:line="240" w:lineRule="auto"/>
              <w:rPr>
                <w:rFonts w:ascii="Arial" w:eastAsia="Times New Roman" w:hAnsi="Arial" w:cs="Arial"/>
                <w:sz w:val="24"/>
                <w:szCs w:val="24"/>
                <w:lang w:eastAsia="en-GB"/>
              </w:rPr>
            </w:pPr>
          </w:p>
        </w:tc>
        <w:tc>
          <w:tcPr>
            <w:tcW w:w="1956" w:type="dxa"/>
            <w:tcBorders>
              <w:top w:val="single" w:sz="8" w:space="0" w:color="FFFFFF"/>
              <w:left w:val="single" w:sz="8" w:space="0" w:color="FFFFFF"/>
              <w:bottom w:val="single" w:sz="8" w:space="0" w:color="FFFFFF"/>
              <w:right w:val="single" w:sz="8" w:space="0" w:color="FFFFFF"/>
            </w:tcBorders>
            <w:shd w:val="clear" w:color="auto" w:fill="92D050"/>
            <w:tcMar>
              <w:top w:w="15" w:type="dxa"/>
              <w:left w:w="74" w:type="dxa"/>
              <w:bottom w:w="0" w:type="dxa"/>
              <w:right w:w="74" w:type="dxa"/>
            </w:tcMar>
            <w:vAlign w:val="center"/>
            <w:hideMark/>
          </w:tcPr>
          <w:p w14:paraId="3B1911B7" w14:textId="77777777" w:rsidR="00AA014B" w:rsidRPr="00AA014B" w:rsidRDefault="00AA014B" w:rsidP="00424A39">
            <w:pPr>
              <w:spacing w:after="0" w:line="256" w:lineRule="auto"/>
              <w:jc w:val="center"/>
              <w:rPr>
                <w:rFonts w:ascii="Arial" w:eastAsia="Times New Roman" w:hAnsi="Arial" w:cs="Arial"/>
                <w:sz w:val="24"/>
                <w:szCs w:val="24"/>
                <w:lang w:eastAsia="en-GB"/>
              </w:rPr>
            </w:pPr>
            <w:r w:rsidRPr="00AA014B">
              <w:rPr>
                <w:rFonts w:ascii="Calibri" w:eastAsia="Calibri" w:hAnsi="Calibri" w:cs="Times New Roman"/>
                <w:b/>
                <w:bCs/>
                <w:color w:val="FFFFFF"/>
                <w:kern w:val="24"/>
                <w:sz w:val="24"/>
                <w:szCs w:val="24"/>
                <w:lang w:eastAsia="en-GB"/>
              </w:rPr>
              <w:t>Collaboration</w:t>
            </w:r>
          </w:p>
        </w:tc>
        <w:tc>
          <w:tcPr>
            <w:tcW w:w="6833" w:type="dxa"/>
            <w:vMerge/>
            <w:tcBorders>
              <w:top w:val="single" w:sz="24" w:space="0" w:color="FFFFFF"/>
              <w:left w:val="single" w:sz="8" w:space="0" w:color="FFFFFF"/>
              <w:bottom w:val="single" w:sz="8" w:space="0" w:color="FFFFFF"/>
              <w:right w:val="single" w:sz="8" w:space="0" w:color="FFFFFF"/>
            </w:tcBorders>
            <w:vAlign w:val="center"/>
            <w:hideMark/>
          </w:tcPr>
          <w:p w14:paraId="4BC96AED" w14:textId="77777777" w:rsidR="00AA014B" w:rsidRPr="00DF75EB" w:rsidRDefault="00AA014B" w:rsidP="00424A39">
            <w:pPr>
              <w:spacing w:after="0" w:line="240" w:lineRule="auto"/>
              <w:rPr>
                <w:rFonts w:ascii="Arial" w:eastAsia="Times New Roman" w:hAnsi="Arial" w:cs="Arial"/>
                <w:sz w:val="31"/>
                <w:szCs w:val="36"/>
                <w:lang w:eastAsia="en-GB"/>
              </w:rPr>
            </w:pPr>
          </w:p>
        </w:tc>
      </w:tr>
      <w:tr w:rsidR="00AA014B" w:rsidRPr="00DF75EB" w14:paraId="7E8AAA65" w14:textId="77777777" w:rsidTr="00AA014B">
        <w:trPr>
          <w:trHeight w:val="559"/>
        </w:trPr>
        <w:tc>
          <w:tcPr>
            <w:tcW w:w="850" w:type="dxa"/>
            <w:vMerge/>
            <w:tcBorders>
              <w:top w:val="single" w:sz="24" w:space="0" w:color="FFFFFF"/>
              <w:left w:val="single" w:sz="8" w:space="0" w:color="FFFFFF"/>
              <w:bottom w:val="single" w:sz="8" w:space="0" w:color="FFFFFF"/>
              <w:right w:val="single" w:sz="8" w:space="0" w:color="FFFFFF"/>
            </w:tcBorders>
            <w:vAlign w:val="center"/>
            <w:hideMark/>
          </w:tcPr>
          <w:p w14:paraId="76834E80" w14:textId="77777777" w:rsidR="00AA014B" w:rsidRPr="00DF75EB" w:rsidRDefault="00AA014B" w:rsidP="00424A39">
            <w:pPr>
              <w:spacing w:after="0" w:line="240" w:lineRule="auto"/>
              <w:rPr>
                <w:rFonts w:ascii="Arial" w:eastAsia="Times New Roman" w:hAnsi="Arial" w:cs="Arial"/>
                <w:sz w:val="36"/>
                <w:szCs w:val="36"/>
                <w:lang w:eastAsia="en-GB"/>
              </w:rPr>
            </w:pPr>
          </w:p>
        </w:tc>
        <w:tc>
          <w:tcPr>
            <w:tcW w:w="1956" w:type="dxa"/>
            <w:tcBorders>
              <w:top w:val="single" w:sz="8" w:space="0" w:color="FFFFFF"/>
              <w:left w:val="single" w:sz="8" w:space="0" w:color="FFFFFF"/>
              <w:bottom w:val="single" w:sz="8" w:space="0" w:color="FFFFFF"/>
              <w:right w:val="single" w:sz="8" w:space="0" w:color="FFFFFF"/>
            </w:tcBorders>
            <w:shd w:val="clear" w:color="auto" w:fill="92D050"/>
            <w:tcMar>
              <w:top w:w="15" w:type="dxa"/>
              <w:left w:w="74" w:type="dxa"/>
              <w:bottom w:w="0" w:type="dxa"/>
              <w:right w:w="74" w:type="dxa"/>
            </w:tcMar>
            <w:vAlign w:val="center"/>
            <w:hideMark/>
          </w:tcPr>
          <w:p w14:paraId="2667757E" w14:textId="77777777" w:rsidR="00AA014B" w:rsidRPr="00AA014B" w:rsidRDefault="00AA014B" w:rsidP="00424A39">
            <w:pPr>
              <w:spacing w:after="0" w:line="256" w:lineRule="auto"/>
              <w:jc w:val="center"/>
              <w:rPr>
                <w:rFonts w:ascii="Arial" w:eastAsia="Times New Roman" w:hAnsi="Arial" w:cs="Arial"/>
                <w:sz w:val="24"/>
                <w:szCs w:val="24"/>
                <w:lang w:eastAsia="en-GB"/>
              </w:rPr>
            </w:pPr>
            <w:r w:rsidRPr="00AA014B">
              <w:rPr>
                <w:rFonts w:ascii="Calibri" w:eastAsia="Calibri" w:hAnsi="Calibri" w:cs="Times New Roman"/>
                <w:b/>
                <w:bCs/>
                <w:color w:val="FFFFFF"/>
                <w:kern w:val="24"/>
                <w:sz w:val="24"/>
                <w:szCs w:val="24"/>
                <w:lang w:eastAsia="en-GB"/>
              </w:rPr>
              <w:t>Citizenship</w:t>
            </w:r>
          </w:p>
        </w:tc>
        <w:tc>
          <w:tcPr>
            <w:tcW w:w="6833" w:type="dxa"/>
            <w:vMerge/>
            <w:tcBorders>
              <w:top w:val="single" w:sz="24" w:space="0" w:color="FFFFFF"/>
              <w:left w:val="single" w:sz="8" w:space="0" w:color="FFFFFF"/>
              <w:bottom w:val="single" w:sz="8" w:space="0" w:color="FFFFFF"/>
              <w:right w:val="single" w:sz="8" w:space="0" w:color="FFFFFF"/>
            </w:tcBorders>
            <w:vAlign w:val="center"/>
            <w:hideMark/>
          </w:tcPr>
          <w:p w14:paraId="6A133950" w14:textId="77777777" w:rsidR="00AA014B" w:rsidRPr="00DF75EB" w:rsidRDefault="00AA014B" w:rsidP="00424A39">
            <w:pPr>
              <w:spacing w:after="0" w:line="240" w:lineRule="auto"/>
              <w:rPr>
                <w:rFonts w:ascii="Arial" w:eastAsia="Times New Roman" w:hAnsi="Arial" w:cs="Arial"/>
                <w:sz w:val="31"/>
                <w:szCs w:val="36"/>
                <w:lang w:eastAsia="en-GB"/>
              </w:rPr>
            </w:pPr>
          </w:p>
        </w:tc>
      </w:tr>
    </w:tbl>
    <w:p w14:paraId="28B7D9F5" w14:textId="77777777" w:rsidR="00AA014B" w:rsidRDefault="00AA014B" w:rsidP="00AA014B"/>
    <w:p w14:paraId="303149D2" w14:textId="77777777" w:rsidR="00AA014B" w:rsidRDefault="00AA014B" w:rsidP="00AA014B"/>
    <w:p w14:paraId="1E3FCD10" w14:textId="77777777" w:rsidR="00AA014B" w:rsidRPr="00E10DC2" w:rsidRDefault="00AA014B" w:rsidP="00397407">
      <w:pPr>
        <w:spacing w:after="0"/>
        <w:rPr>
          <w:b/>
          <w:sz w:val="36"/>
        </w:rPr>
      </w:pPr>
      <w:r w:rsidRPr="00E10DC2">
        <w:rPr>
          <w:b/>
          <w:sz w:val="36"/>
        </w:rPr>
        <w:t>Our Curriculum Goals</w:t>
      </w:r>
    </w:p>
    <w:p w14:paraId="10AA97E9" w14:textId="525BCD74" w:rsidR="00AA014B" w:rsidRDefault="00AA014B" w:rsidP="00AA014B">
      <w:r w:rsidRPr="00AA014B">
        <w:t xml:space="preserve">Our curriculum goals emerge from our vision and aims as a school. They are organised under five themes: </w:t>
      </w:r>
    </w:p>
    <w:tbl>
      <w:tblPr>
        <w:tblStyle w:val="TableGrid"/>
        <w:tblW w:w="0" w:type="auto"/>
        <w:tblInd w:w="2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tblGrid>
      <w:tr w:rsidR="00397407" w14:paraId="77A2D620" w14:textId="77777777" w:rsidTr="001448C4">
        <w:tc>
          <w:tcPr>
            <w:tcW w:w="2693" w:type="dxa"/>
          </w:tcPr>
          <w:p w14:paraId="722FE303" w14:textId="77777777" w:rsidR="00397407" w:rsidRPr="00AA014B" w:rsidRDefault="00397407" w:rsidP="00397407">
            <w:pPr>
              <w:pStyle w:val="ListParagraph"/>
              <w:numPr>
                <w:ilvl w:val="0"/>
                <w:numId w:val="11"/>
              </w:numPr>
              <w:ind w:left="319" w:hanging="284"/>
            </w:pPr>
            <w:r w:rsidRPr="00AA014B">
              <w:t>communication</w:t>
            </w:r>
          </w:p>
          <w:p w14:paraId="3224F130" w14:textId="77777777" w:rsidR="00397407" w:rsidRPr="00AA014B" w:rsidRDefault="00397407" w:rsidP="00397407">
            <w:pPr>
              <w:pStyle w:val="ListParagraph"/>
              <w:numPr>
                <w:ilvl w:val="0"/>
                <w:numId w:val="11"/>
              </w:numPr>
              <w:ind w:left="319" w:hanging="284"/>
            </w:pPr>
            <w:r w:rsidRPr="00AA014B">
              <w:t>exploration</w:t>
            </w:r>
          </w:p>
          <w:p w14:paraId="4E458518" w14:textId="77777777" w:rsidR="00397407" w:rsidRPr="00AA014B" w:rsidRDefault="00397407" w:rsidP="00397407">
            <w:pPr>
              <w:pStyle w:val="ListParagraph"/>
              <w:numPr>
                <w:ilvl w:val="0"/>
                <w:numId w:val="11"/>
              </w:numPr>
              <w:ind w:left="319" w:hanging="284"/>
            </w:pPr>
            <w:r w:rsidRPr="00AA014B">
              <w:t>creative expression</w:t>
            </w:r>
          </w:p>
          <w:p w14:paraId="0394F346" w14:textId="77777777" w:rsidR="00397407" w:rsidRDefault="00397407" w:rsidP="00AA014B"/>
        </w:tc>
        <w:tc>
          <w:tcPr>
            <w:tcW w:w="2693" w:type="dxa"/>
          </w:tcPr>
          <w:p w14:paraId="08219A07" w14:textId="77777777" w:rsidR="00397407" w:rsidRPr="00AA014B" w:rsidRDefault="00397407" w:rsidP="00397407">
            <w:pPr>
              <w:pStyle w:val="ListParagraph"/>
              <w:numPr>
                <w:ilvl w:val="0"/>
                <w:numId w:val="11"/>
              </w:numPr>
              <w:ind w:left="312" w:hanging="312"/>
            </w:pPr>
            <w:r w:rsidRPr="00AA014B">
              <w:t>physical development</w:t>
            </w:r>
          </w:p>
          <w:p w14:paraId="0C1EB34C" w14:textId="77777777" w:rsidR="00397407" w:rsidRPr="00AA014B" w:rsidRDefault="00397407" w:rsidP="00397407">
            <w:pPr>
              <w:pStyle w:val="ListParagraph"/>
              <w:numPr>
                <w:ilvl w:val="0"/>
                <w:numId w:val="11"/>
              </w:numPr>
              <w:ind w:left="312" w:hanging="312"/>
            </w:pPr>
            <w:r w:rsidRPr="00AA014B">
              <w:t>managing the self</w:t>
            </w:r>
          </w:p>
          <w:p w14:paraId="044574EA" w14:textId="77777777" w:rsidR="00397407" w:rsidRDefault="00397407" w:rsidP="00AA014B"/>
        </w:tc>
      </w:tr>
    </w:tbl>
    <w:p w14:paraId="6AE37CCC" w14:textId="77777777" w:rsidR="00AA014B" w:rsidRPr="00AA014B" w:rsidRDefault="00AA014B" w:rsidP="00AA014B">
      <w:r w:rsidRPr="00AA014B">
        <w:t>Each theme is further organised around significant features of learning. For example, in ‘communication’, the learning goals are organised under the headings: speaking, reading, writing and listening.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760"/>
      </w:tblGrid>
      <w:tr w:rsidR="00AA014B" w:rsidRPr="00AA014B" w14:paraId="504EE806" w14:textId="77777777" w:rsidTr="00424A39">
        <w:trPr>
          <w:trHeight w:val="286"/>
        </w:trPr>
        <w:tc>
          <w:tcPr>
            <w:tcW w:w="10456" w:type="dxa"/>
            <w:gridSpan w:val="2"/>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4472C4" w:themeFill="accent1"/>
            <w:vAlign w:val="center"/>
          </w:tcPr>
          <w:p w14:paraId="343780A4" w14:textId="77777777" w:rsidR="00AA014B" w:rsidRPr="00AA014B" w:rsidRDefault="00AA014B" w:rsidP="00424A39">
            <w:pPr>
              <w:rPr>
                <w:b/>
              </w:rPr>
            </w:pPr>
            <w:r w:rsidRPr="00AA014B">
              <w:rPr>
                <w:b/>
                <w:color w:val="FFFFFF" w:themeColor="background1"/>
              </w:rPr>
              <w:t>Communication</w:t>
            </w:r>
          </w:p>
        </w:tc>
      </w:tr>
      <w:tr w:rsidR="00AA014B" w:rsidRPr="00AA014B" w14:paraId="56EDE82A" w14:textId="77777777" w:rsidTr="00424A39">
        <w:tc>
          <w:tcPr>
            <w:tcW w:w="1696" w:type="dxa"/>
            <w:tcBorders>
              <w:top w:val="single" w:sz="2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D9E2F3" w:themeFill="accent1" w:themeFillTint="33"/>
            <w:vAlign w:val="center"/>
          </w:tcPr>
          <w:p w14:paraId="7E27FCDA" w14:textId="77777777" w:rsidR="00AA014B" w:rsidRPr="00AA014B" w:rsidRDefault="00AA014B" w:rsidP="00424A39">
            <w:pPr>
              <w:jc w:val="center"/>
              <w:rPr>
                <w:b/>
              </w:rPr>
            </w:pPr>
            <w:r w:rsidRPr="00AA014B">
              <w:rPr>
                <w:b/>
              </w:rPr>
              <w:t>Speaking</w:t>
            </w:r>
          </w:p>
        </w:tc>
        <w:tc>
          <w:tcPr>
            <w:tcW w:w="8760" w:type="dxa"/>
            <w:tcBorders>
              <w:top w:val="single" w:sz="2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D9E2F3" w:themeFill="accent1" w:themeFillTint="33"/>
          </w:tcPr>
          <w:p w14:paraId="5F1C2CC2" w14:textId="77777777" w:rsidR="00AA014B" w:rsidRPr="00AA014B" w:rsidRDefault="00AA014B" w:rsidP="00AA014B">
            <w:pPr>
              <w:pStyle w:val="ListParagraph"/>
              <w:numPr>
                <w:ilvl w:val="0"/>
                <w:numId w:val="10"/>
              </w:numPr>
              <w:ind w:left="372" w:hanging="372"/>
            </w:pPr>
            <w:r w:rsidRPr="00AA014B">
              <w:t>Speak clearly and concisely showing an awareness of audience.</w:t>
            </w:r>
          </w:p>
        </w:tc>
      </w:tr>
      <w:tr w:rsidR="00AA014B" w:rsidRPr="00AA014B" w14:paraId="267C6CDA" w14:textId="77777777" w:rsidTr="00424A39">
        <w:tc>
          <w:tcPr>
            <w:tcW w:w="1696" w:type="dxa"/>
            <w:vMerge w:val="restart"/>
            <w:tcBorders>
              <w:top w:val="single" w:sz="2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vAlign w:val="center"/>
          </w:tcPr>
          <w:p w14:paraId="7FF07D5A" w14:textId="77777777" w:rsidR="00AA014B" w:rsidRPr="00AA014B" w:rsidRDefault="00AA014B" w:rsidP="00424A39">
            <w:pPr>
              <w:jc w:val="center"/>
              <w:rPr>
                <w:b/>
              </w:rPr>
            </w:pPr>
            <w:r w:rsidRPr="00AA014B">
              <w:rPr>
                <w:b/>
              </w:rPr>
              <w:t>Reading</w:t>
            </w:r>
          </w:p>
        </w:tc>
        <w:tc>
          <w:tcPr>
            <w:tcW w:w="8760" w:type="dxa"/>
            <w:tcBorders>
              <w:top w:val="single" w:sz="2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4805EDB1" w14:textId="77777777" w:rsidR="00AA014B" w:rsidRPr="00AA014B" w:rsidRDefault="00AA014B" w:rsidP="00AA014B">
            <w:pPr>
              <w:pStyle w:val="ListParagraph"/>
              <w:numPr>
                <w:ilvl w:val="0"/>
                <w:numId w:val="10"/>
              </w:numPr>
              <w:ind w:left="372" w:hanging="372"/>
            </w:pPr>
            <w:r w:rsidRPr="00AA014B">
              <w:t>Read fluently, decode precisely showing a clear comprehension of differing texts.</w:t>
            </w:r>
          </w:p>
        </w:tc>
      </w:tr>
      <w:tr w:rsidR="00AA014B" w:rsidRPr="00AA014B" w14:paraId="4108580D" w14:textId="77777777" w:rsidTr="00424A39">
        <w:tc>
          <w:tcPr>
            <w:tcW w:w="169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vAlign w:val="center"/>
          </w:tcPr>
          <w:p w14:paraId="0E68C0F6" w14:textId="77777777" w:rsidR="00AA014B" w:rsidRPr="00AA014B" w:rsidRDefault="00AA014B" w:rsidP="00424A39">
            <w:pPr>
              <w:jc w:val="center"/>
              <w:rPr>
                <w:b/>
              </w:rPr>
            </w:pPr>
          </w:p>
        </w:tc>
        <w:tc>
          <w:tcPr>
            <w:tcW w:w="8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63BF6812" w14:textId="77777777" w:rsidR="00AA014B" w:rsidRPr="00AA014B" w:rsidRDefault="00AA014B" w:rsidP="00AA014B">
            <w:pPr>
              <w:pStyle w:val="ListParagraph"/>
              <w:numPr>
                <w:ilvl w:val="0"/>
                <w:numId w:val="10"/>
              </w:numPr>
              <w:ind w:left="372" w:hanging="372"/>
            </w:pPr>
            <w:r w:rsidRPr="00AA014B">
              <w:t>Read widely, accessing different text styles and writing from different cultures.</w:t>
            </w:r>
          </w:p>
        </w:tc>
      </w:tr>
      <w:tr w:rsidR="00AA014B" w:rsidRPr="00AA014B" w14:paraId="56D10394" w14:textId="77777777" w:rsidTr="00424A39">
        <w:tc>
          <w:tcPr>
            <w:tcW w:w="169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vAlign w:val="center"/>
          </w:tcPr>
          <w:p w14:paraId="7826B892" w14:textId="77777777" w:rsidR="00AA014B" w:rsidRPr="00AA014B" w:rsidRDefault="00AA014B" w:rsidP="00424A39">
            <w:pPr>
              <w:jc w:val="center"/>
              <w:rPr>
                <w:b/>
              </w:rPr>
            </w:pPr>
          </w:p>
        </w:tc>
        <w:tc>
          <w:tcPr>
            <w:tcW w:w="8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1" w:themeFillTint="66"/>
          </w:tcPr>
          <w:p w14:paraId="0083AEAE" w14:textId="77777777" w:rsidR="00AA014B" w:rsidRPr="00AA014B" w:rsidRDefault="00AA014B" w:rsidP="00AA014B">
            <w:pPr>
              <w:pStyle w:val="ListParagraph"/>
              <w:numPr>
                <w:ilvl w:val="0"/>
                <w:numId w:val="10"/>
              </w:numPr>
              <w:ind w:left="372" w:hanging="372"/>
            </w:pPr>
            <w:r w:rsidRPr="00AA014B">
              <w:t>Read for meaning, identifying key ideas in a text.</w:t>
            </w:r>
          </w:p>
        </w:tc>
      </w:tr>
      <w:tr w:rsidR="00AA014B" w:rsidRPr="00AA014B" w14:paraId="03E049E9" w14:textId="77777777" w:rsidTr="00424A39">
        <w:tc>
          <w:tcPr>
            <w:tcW w:w="1696" w:type="dxa"/>
            <w:vMerge/>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B4C6E7" w:themeFill="accent1" w:themeFillTint="66"/>
            <w:vAlign w:val="center"/>
          </w:tcPr>
          <w:p w14:paraId="2B8331B7" w14:textId="77777777" w:rsidR="00AA014B" w:rsidRPr="00AA014B" w:rsidRDefault="00AA014B" w:rsidP="00424A39">
            <w:pPr>
              <w:jc w:val="center"/>
              <w:rPr>
                <w:b/>
              </w:rPr>
            </w:pPr>
          </w:p>
        </w:tc>
        <w:tc>
          <w:tcPr>
            <w:tcW w:w="8760" w:type="dxa"/>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B4C6E7" w:themeFill="accent1" w:themeFillTint="66"/>
          </w:tcPr>
          <w:p w14:paraId="6316FC77" w14:textId="77777777" w:rsidR="00AA014B" w:rsidRPr="00AA014B" w:rsidRDefault="00AA014B" w:rsidP="00AA014B">
            <w:pPr>
              <w:pStyle w:val="ListParagraph"/>
              <w:numPr>
                <w:ilvl w:val="0"/>
                <w:numId w:val="10"/>
              </w:numPr>
              <w:ind w:left="372" w:hanging="372"/>
            </w:pPr>
            <w:r w:rsidRPr="00AA014B">
              <w:t>Develop a life-long love of reading.</w:t>
            </w:r>
          </w:p>
        </w:tc>
      </w:tr>
      <w:tr w:rsidR="00AA014B" w:rsidRPr="00AA014B" w14:paraId="2C907B1A" w14:textId="77777777" w:rsidTr="00424A39">
        <w:tc>
          <w:tcPr>
            <w:tcW w:w="1696" w:type="dxa"/>
            <w:vMerge w:val="restart"/>
            <w:tcBorders>
              <w:top w:val="single" w:sz="2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4E80199B" w14:textId="77777777" w:rsidR="00AA014B" w:rsidRPr="00AA014B" w:rsidRDefault="00AA014B" w:rsidP="00424A39">
            <w:pPr>
              <w:jc w:val="center"/>
              <w:rPr>
                <w:b/>
              </w:rPr>
            </w:pPr>
            <w:r w:rsidRPr="00AA014B">
              <w:rPr>
                <w:b/>
              </w:rPr>
              <w:t>Writing</w:t>
            </w:r>
          </w:p>
        </w:tc>
        <w:tc>
          <w:tcPr>
            <w:tcW w:w="8760" w:type="dxa"/>
            <w:tcBorders>
              <w:top w:val="single" w:sz="2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23631E5C" w14:textId="77777777" w:rsidR="00AA014B" w:rsidRPr="00AA014B" w:rsidRDefault="00AA014B" w:rsidP="00AA014B">
            <w:pPr>
              <w:pStyle w:val="ListParagraph"/>
              <w:numPr>
                <w:ilvl w:val="0"/>
                <w:numId w:val="10"/>
              </w:numPr>
              <w:ind w:left="372" w:hanging="372"/>
            </w:pPr>
            <w:r w:rsidRPr="00AA014B">
              <w:t>Write fluently, expressing their ideas accurately, particularly when responding to questions.</w:t>
            </w:r>
          </w:p>
        </w:tc>
      </w:tr>
      <w:tr w:rsidR="00AA014B" w:rsidRPr="00AA014B" w14:paraId="771E0B95" w14:textId="77777777" w:rsidTr="00424A39">
        <w:tc>
          <w:tcPr>
            <w:tcW w:w="1696" w:type="dxa"/>
            <w:vMerge/>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D9E2F3" w:themeFill="accent1" w:themeFillTint="33"/>
            <w:vAlign w:val="center"/>
          </w:tcPr>
          <w:p w14:paraId="3DCF5974" w14:textId="77777777" w:rsidR="00AA014B" w:rsidRPr="00AA014B" w:rsidRDefault="00AA014B" w:rsidP="00424A39">
            <w:pPr>
              <w:jc w:val="center"/>
              <w:rPr>
                <w:b/>
              </w:rPr>
            </w:pPr>
          </w:p>
        </w:tc>
        <w:tc>
          <w:tcPr>
            <w:tcW w:w="8760" w:type="dxa"/>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D9E2F3" w:themeFill="accent1" w:themeFillTint="33"/>
          </w:tcPr>
          <w:p w14:paraId="56A79C25" w14:textId="77777777" w:rsidR="00AA014B" w:rsidRPr="00AA014B" w:rsidRDefault="00AA014B" w:rsidP="00AA014B">
            <w:pPr>
              <w:pStyle w:val="ListParagraph"/>
              <w:numPr>
                <w:ilvl w:val="0"/>
                <w:numId w:val="10"/>
              </w:numPr>
              <w:ind w:left="372" w:hanging="372"/>
            </w:pPr>
            <w:r w:rsidRPr="00AA014B">
              <w:t>Develop high quality handwriting and presentation skills.</w:t>
            </w:r>
          </w:p>
        </w:tc>
      </w:tr>
      <w:tr w:rsidR="00AA014B" w:rsidRPr="00AA014B" w14:paraId="4AF9C256" w14:textId="77777777" w:rsidTr="00424A39">
        <w:tc>
          <w:tcPr>
            <w:tcW w:w="1696" w:type="dxa"/>
            <w:tcBorders>
              <w:top w:val="single" w:sz="2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B4C6E7" w:themeFill="accent1" w:themeFillTint="66"/>
            <w:vAlign w:val="center"/>
          </w:tcPr>
          <w:p w14:paraId="56AF52A8" w14:textId="77777777" w:rsidR="00AA014B" w:rsidRPr="00AA014B" w:rsidRDefault="00AA014B" w:rsidP="00424A39">
            <w:pPr>
              <w:jc w:val="center"/>
              <w:rPr>
                <w:b/>
              </w:rPr>
            </w:pPr>
            <w:r w:rsidRPr="00AA014B">
              <w:rPr>
                <w:b/>
              </w:rPr>
              <w:t>Listening</w:t>
            </w:r>
          </w:p>
        </w:tc>
        <w:tc>
          <w:tcPr>
            <w:tcW w:w="8760" w:type="dxa"/>
            <w:tcBorders>
              <w:top w:val="single" w:sz="2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B4C6E7" w:themeFill="accent1" w:themeFillTint="66"/>
          </w:tcPr>
          <w:p w14:paraId="1F02D6DE" w14:textId="77777777" w:rsidR="00AA014B" w:rsidRPr="00AA014B" w:rsidRDefault="00AA014B" w:rsidP="00AA014B">
            <w:pPr>
              <w:pStyle w:val="ListParagraph"/>
              <w:numPr>
                <w:ilvl w:val="0"/>
                <w:numId w:val="10"/>
              </w:numPr>
              <w:ind w:left="372" w:hanging="372"/>
            </w:pPr>
            <w:r w:rsidRPr="00AA014B">
              <w:t>Listen attentively to adults and peers, responding appropriately when required.</w:t>
            </w:r>
          </w:p>
        </w:tc>
      </w:tr>
      <w:tr w:rsidR="00AA014B" w:rsidRPr="00AA014B" w14:paraId="194DDB47" w14:textId="77777777" w:rsidTr="00424A39">
        <w:tc>
          <w:tcPr>
            <w:tcW w:w="1696" w:type="dxa"/>
            <w:tcBorders>
              <w:top w:val="single" w:sz="2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6AA14637" w14:textId="77777777" w:rsidR="00AA014B" w:rsidRPr="00AA014B" w:rsidRDefault="00AA014B" w:rsidP="00424A39">
            <w:pPr>
              <w:jc w:val="center"/>
              <w:rPr>
                <w:b/>
              </w:rPr>
            </w:pPr>
            <w:r w:rsidRPr="00AA014B">
              <w:rPr>
                <w:b/>
              </w:rPr>
              <w:t>Vocabulary</w:t>
            </w:r>
          </w:p>
        </w:tc>
        <w:tc>
          <w:tcPr>
            <w:tcW w:w="8760" w:type="dxa"/>
            <w:tcBorders>
              <w:top w:val="single" w:sz="2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480F982D" w14:textId="77777777" w:rsidR="00AA014B" w:rsidRPr="00AA014B" w:rsidRDefault="00AA014B" w:rsidP="00AA014B">
            <w:pPr>
              <w:pStyle w:val="ListParagraph"/>
              <w:numPr>
                <w:ilvl w:val="0"/>
                <w:numId w:val="10"/>
              </w:numPr>
              <w:ind w:left="372" w:hanging="372"/>
            </w:pPr>
            <w:r w:rsidRPr="00AA014B">
              <w:t>Develop a wide and rich vocabulary, including subject specific and technical vocabulary.</w:t>
            </w:r>
          </w:p>
        </w:tc>
      </w:tr>
    </w:tbl>
    <w:p w14:paraId="2B25AA62" w14:textId="0468E7CE" w:rsidR="00AA014B" w:rsidRPr="00AA014B" w:rsidRDefault="00AA014B" w:rsidP="00397407">
      <w:pPr>
        <w:tabs>
          <w:tab w:val="left" w:pos="3168"/>
        </w:tabs>
        <w:spacing w:after="0"/>
      </w:pPr>
      <w:r w:rsidRPr="00AA014B">
        <w:tab/>
      </w:r>
    </w:p>
    <w:tbl>
      <w:tblPr>
        <w:tblStyle w:val="TableGrid"/>
        <w:tblW w:w="104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96"/>
        <w:gridCol w:w="8760"/>
      </w:tblGrid>
      <w:tr w:rsidR="00AA014B" w:rsidRPr="00AA014B" w14:paraId="0A9B1880" w14:textId="77777777" w:rsidTr="00424A39">
        <w:tc>
          <w:tcPr>
            <w:tcW w:w="10456" w:type="dxa"/>
            <w:gridSpan w:val="2"/>
            <w:shd w:val="clear" w:color="auto" w:fill="FFC000" w:themeFill="accent4"/>
            <w:vAlign w:val="center"/>
          </w:tcPr>
          <w:p w14:paraId="5F062A8C" w14:textId="77777777" w:rsidR="00AA014B" w:rsidRPr="00AA014B" w:rsidRDefault="00AA014B" w:rsidP="00424A39">
            <w:pPr>
              <w:rPr>
                <w:b/>
              </w:rPr>
            </w:pPr>
            <w:bookmarkStart w:id="1" w:name="_Hlk531440836"/>
            <w:r w:rsidRPr="00AA014B">
              <w:rPr>
                <w:b/>
                <w:color w:val="FFFFFF" w:themeColor="background1"/>
              </w:rPr>
              <w:t>Exploration</w:t>
            </w:r>
          </w:p>
        </w:tc>
      </w:tr>
      <w:tr w:rsidR="00AA014B" w:rsidRPr="00AA014B" w14:paraId="1DA10A0A" w14:textId="77777777" w:rsidTr="00424A39">
        <w:tc>
          <w:tcPr>
            <w:tcW w:w="1696" w:type="dxa"/>
            <w:vMerge w:val="restart"/>
            <w:tcBorders>
              <w:top w:val="single" w:sz="24" w:space="0" w:color="FFFFFF" w:themeColor="background1"/>
            </w:tcBorders>
            <w:shd w:val="clear" w:color="auto" w:fill="FFF2CC" w:themeFill="accent4" w:themeFillTint="33"/>
            <w:vAlign w:val="center"/>
          </w:tcPr>
          <w:p w14:paraId="7B079F98" w14:textId="77777777" w:rsidR="00AA014B" w:rsidRPr="00AA014B" w:rsidRDefault="00AA014B" w:rsidP="00424A39">
            <w:pPr>
              <w:jc w:val="center"/>
              <w:rPr>
                <w:b/>
              </w:rPr>
            </w:pPr>
            <w:r w:rsidRPr="00AA014B">
              <w:rPr>
                <w:b/>
              </w:rPr>
              <w:t>The World</w:t>
            </w:r>
          </w:p>
        </w:tc>
        <w:tc>
          <w:tcPr>
            <w:tcW w:w="8760" w:type="dxa"/>
            <w:tcBorders>
              <w:top w:val="single" w:sz="24" w:space="0" w:color="FFFFFF" w:themeColor="background1"/>
            </w:tcBorders>
            <w:shd w:val="clear" w:color="auto" w:fill="FFF2CC" w:themeFill="accent4" w:themeFillTint="33"/>
          </w:tcPr>
          <w:p w14:paraId="6E8273CA" w14:textId="77777777" w:rsidR="00AA014B" w:rsidRPr="00AA014B" w:rsidRDefault="00AA014B" w:rsidP="00AA014B">
            <w:pPr>
              <w:pStyle w:val="ListParagraph"/>
              <w:numPr>
                <w:ilvl w:val="0"/>
                <w:numId w:val="10"/>
              </w:numPr>
              <w:ind w:left="372" w:hanging="372"/>
            </w:pPr>
            <w:r w:rsidRPr="00AA014B">
              <w:t>Gain knowledge and understanding of our community, locality, nation and the wider world.</w:t>
            </w:r>
          </w:p>
        </w:tc>
      </w:tr>
      <w:tr w:rsidR="00AA014B" w:rsidRPr="00AA014B" w14:paraId="21ED6D87" w14:textId="77777777" w:rsidTr="00424A39">
        <w:tc>
          <w:tcPr>
            <w:tcW w:w="1696" w:type="dxa"/>
            <w:vMerge/>
            <w:shd w:val="clear" w:color="auto" w:fill="FFF2CC" w:themeFill="accent4" w:themeFillTint="33"/>
            <w:vAlign w:val="center"/>
          </w:tcPr>
          <w:p w14:paraId="460AECA3" w14:textId="77777777" w:rsidR="00AA014B" w:rsidRPr="00AA014B" w:rsidRDefault="00AA014B" w:rsidP="00424A39">
            <w:pPr>
              <w:jc w:val="center"/>
              <w:rPr>
                <w:b/>
              </w:rPr>
            </w:pPr>
          </w:p>
        </w:tc>
        <w:tc>
          <w:tcPr>
            <w:tcW w:w="8760" w:type="dxa"/>
            <w:shd w:val="clear" w:color="auto" w:fill="FFF2CC" w:themeFill="accent4" w:themeFillTint="33"/>
          </w:tcPr>
          <w:p w14:paraId="2C24FC3D" w14:textId="77777777" w:rsidR="00AA014B" w:rsidRPr="00AA014B" w:rsidRDefault="00AA014B" w:rsidP="00AA014B">
            <w:pPr>
              <w:pStyle w:val="ListParagraph"/>
              <w:numPr>
                <w:ilvl w:val="0"/>
                <w:numId w:val="10"/>
              </w:numPr>
              <w:ind w:left="372" w:hanging="372"/>
            </w:pPr>
            <w:r w:rsidRPr="00AA014B">
              <w:t>Gain knowledge and understanding of the history of peoples, communities and countries across the world.</w:t>
            </w:r>
          </w:p>
        </w:tc>
      </w:tr>
      <w:tr w:rsidR="00AA014B" w:rsidRPr="00AA014B" w14:paraId="6C59E08C" w14:textId="77777777" w:rsidTr="00424A39">
        <w:tc>
          <w:tcPr>
            <w:tcW w:w="1696" w:type="dxa"/>
            <w:vMerge/>
            <w:shd w:val="clear" w:color="auto" w:fill="FFF2CC" w:themeFill="accent4" w:themeFillTint="33"/>
            <w:vAlign w:val="center"/>
          </w:tcPr>
          <w:p w14:paraId="2C8FA4D1" w14:textId="77777777" w:rsidR="00AA014B" w:rsidRPr="00AA014B" w:rsidRDefault="00AA014B" w:rsidP="00424A39">
            <w:pPr>
              <w:jc w:val="center"/>
              <w:rPr>
                <w:b/>
              </w:rPr>
            </w:pPr>
          </w:p>
        </w:tc>
        <w:tc>
          <w:tcPr>
            <w:tcW w:w="8760" w:type="dxa"/>
            <w:shd w:val="clear" w:color="auto" w:fill="FFF2CC" w:themeFill="accent4" w:themeFillTint="33"/>
          </w:tcPr>
          <w:p w14:paraId="1DB2B86D" w14:textId="77777777" w:rsidR="00AA014B" w:rsidRPr="00AA014B" w:rsidRDefault="00AA014B" w:rsidP="00AA014B">
            <w:pPr>
              <w:pStyle w:val="ListParagraph"/>
              <w:numPr>
                <w:ilvl w:val="0"/>
                <w:numId w:val="10"/>
              </w:numPr>
              <w:ind w:left="372" w:hanging="372"/>
            </w:pPr>
            <w:r w:rsidRPr="00AA014B">
              <w:t>Apply historical and geographic knowledge to connections to contemporary situations.</w:t>
            </w:r>
          </w:p>
        </w:tc>
      </w:tr>
      <w:tr w:rsidR="00AA014B" w:rsidRPr="00AA014B" w14:paraId="7B5B276B" w14:textId="77777777" w:rsidTr="00424A39">
        <w:tc>
          <w:tcPr>
            <w:tcW w:w="1696" w:type="dxa"/>
            <w:vMerge/>
            <w:tcBorders>
              <w:bottom w:val="single" w:sz="24" w:space="0" w:color="FFFFFF" w:themeColor="background1"/>
            </w:tcBorders>
            <w:shd w:val="clear" w:color="auto" w:fill="FFF2CC" w:themeFill="accent4" w:themeFillTint="33"/>
            <w:vAlign w:val="center"/>
          </w:tcPr>
          <w:p w14:paraId="4F08487B" w14:textId="77777777" w:rsidR="00AA014B" w:rsidRPr="00AA014B" w:rsidRDefault="00AA014B" w:rsidP="00424A39">
            <w:pPr>
              <w:jc w:val="center"/>
              <w:rPr>
                <w:b/>
              </w:rPr>
            </w:pPr>
          </w:p>
        </w:tc>
        <w:tc>
          <w:tcPr>
            <w:tcW w:w="8760" w:type="dxa"/>
            <w:tcBorders>
              <w:bottom w:val="single" w:sz="24" w:space="0" w:color="FFFFFF" w:themeColor="background1"/>
            </w:tcBorders>
            <w:shd w:val="clear" w:color="auto" w:fill="FFF2CC" w:themeFill="accent4" w:themeFillTint="33"/>
          </w:tcPr>
          <w:p w14:paraId="0BD166A3" w14:textId="77777777" w:rsidR="00AA014B" w:rsidRPr="00AA014B" w:rsidRDefault="00AA014B" w:rsidP="00AA014B">
            <w:pPr>
              <w:pStyle w:val="ListParagraph"/>
              <w:numPr>
                <w:ilvl w:val="0"/>
                <w:numId w:val="10"/>
              </w:numPr>
              <w:ind w:left="372" w:hanging="372"/>
            </w:pPr>
            <w:r w:rsidRPr="00AA014B">
              <w:t>Gain expertise in communicating with languages from other countries.</w:t>
            </w:r>
          </w:p>
        </w:tc>
      </w:tr>
      <w:tr w:rsidR="00AA014B" w:rsidRPr="00AA014B" w14:paraId="036AE957" w14:textId="77777777" w:rsidTr="00424A39">
        <w:tc>
          <w:tcPr>
            <w:tcW w:w="1696" w:type="dxa"/>
            <w:vMerge w:val="restart"/>
            <w:tcBorders>
              <w:top w:val="single" w:sz="24" w:space="0" w:color="FFFFFF" w:themeColor="background1"/>
            </w:tcBorders>
            <w:shd w:val="clear" w:color="auto" w:fill="FFE599" w:themeFill="accent4" w:themeFillTint="66"/>
            <w:vAlign w:val="center"/>
          </w:tcPr>
          <w:p w14:paraId="73043A84" w14:textId="77777777" w:rsidR="00AA014B" w:rsidRPr="00AA014B" w:rsidRDefault="00AA014B" w:rsidP="00424A39">
            <w:pPr>
              <w:jc w:val="center"/>
              <w:rPr>
                <w:b/>
              </w:rPr>
            </w:pPr>
            <w:r w:rsidRPr="00AA014B">
              <w:rPr>
                <w:b/>
              </w:rPr>
              <w:t>Science &amp; Technology</w:t>
            </w:r>
          </w:p>
        </w:tc>
        <w:tc>
          <w:tcPr>
            <w:tcW w:w="8760" w:type="dxa"/>
            <w:tcBorders>
              <w:top w:val="single" w:sz="24" w:space="0" w:color="FFFFFF" w:themeColor="background1"/>
            </w:tcBorders>
            <w:shd w:val="clear" w:color="auto" w:fill="FFE599" w:themeFill="accent4" w:themeFillTint="66"/>
          </w:tcPr>
          <w:p w14:paraId="0445C388" w14:textId="77777777" w:rsidR="00AA014B" w:rsidRPr="00AA014B" w:rsidRDefault="00AA014B" w:rsidP="00AA014B">
            <w:pPr>
              <w:pStyle w:val="ListParagraph"/>
              <w:numPr>
                <w:ilvl w:val="0"/>
                <w:numId w:val="10"/>
              </w:numPr>
              <w:ind w:left="372" w:hanging="372"/>
            </w:pPr>
            <w:r w:rsidRPr="00AA014B">
              <w:t>Develop a clear understanding of the scientific principles that are the heart of all life.</w:t>
            </w:r>
          </w:p>
        </w:tc>
      </w:tr>
      <w:tr w:rsidR="00AA014B" w:rsidRPr="00AA014B" w14:paraId="02AFC020" w14:textId="77777777" w:rsidTr="00424A39">
        <w:tc>
          <w:tcPr>
            <w:tcW w:w="1696" w:type="dxa"/>
            <w:vMerge/>
            <w:shd w:val="clear" w:color="auto" w:fill="FFE599" w:themeFill="accent4" w:themeFillTint="66"/>
            <w:vAlign w:val="center"/>
          </w:tcPr>
          <w:p w14:paraId="3786532C" w14:textId="77777777" w:rsidR="00AA014B" w:rsidRPr="00AA014B" w:rsidRDefault="00AA014B" w:rsidP="00424A39">
            <w:pPr>
              <w:jc w:val="center"/>
              <w:rPr>
                <w:b/>
              </w:rPr>
            </w:pPr>
          </w:p>
        </w:tc>
        <w:tc>
          <w:tcPr>
            <w:tcW w:w="8760" w:type="dxa"/>
            <w:shd w:val="clear" w:color="auto" w:fill="FFE599" w:themeFill="accent4" w:themeFillTint="66"/>
          </w:tcPr>
          <w:p w14:paraId="37318B0A" w14:textId="77777777" w:rsidR="00AA014B" w:rsidRPr="00AA014B" w:rsidRDefault="00AA014B" w:rsidP="00AA014B">
            <w:pPr>
              <w:pStyle w:val="ListParagraph"/>
              <w:numPr>
                <w:ilvl w:val="0"/>
                <w:numId w:val="10"/>
              </w:numPr>
              <w:ind w:left="372" w:hanging="372"/>
            </w:pPr>
            <w:r w:rsidRPr="00AA014B">
              <w:t>Use knowledge to challenge misconceptions and question assumptions about our world.</w:t>
            </w:r>
          </w:p>
        </w:tc>
      </w:tr>
      <w:tr w:rsidR="00AA014B" w:rsidRPr="00AA014B" w14:paraId="2C944312" w14:textId="77777777" w:rsidTr="00424A39">
        <w:tc>
          <w:tcPr>
            <w:tcW w:w="1696" w:type="dxa"/>
            <w:vMerge/>
            <w:shd w:val="clear" w:color="auto" w:fill="FFE599" w:themeFill="accent4" w:themeFillTint="66"/>
            <w:vAlign w:val="center"/>
          </w:tcPr>
          <w:p w14:paraId="2B6A35A9" w14:textId="77777777" w:rsidR="00AA014B" w:rsidRPr="00AA014B" w:rsidRDefault="00AA014B" w:rsidP="00424A39">
            <w:pPr>
              <w:jc w:val="center"/>
              <w:rPr>
                <w:b/>
              </w:rPr>
            </w:pPr>
          </w:p>
        </w:tc>
        <w:tc>
          <w:tcPr>
            <w:tcW w:w="8760" w:type="dxa"/>
            <w:shd w:val="clear" w:color="auto" w:fill="FFE599" w:themeFill="accent4" w:themeFillTint="66"/>
          </w:tcPr>
          <w:p w14:paraId="24996A6B" w14:textId="77777777" w:rsidR="00AA014B" w:rsidRPr="00AA014B" w:rsidRDefault="00AA014B" w:rsidP="00AA014B">
            <w:pPr>
              <w:pStyle w:val="ListParagraph"/>
              <w:numPr>
                <w:ilvl w:val="0"/>
                <w:numId w:val="10"/>
              </w:numPr>
              <w:ind w:left="372" w:hanging="372"/>
            </w:pPr>
            <w:r w:rsidRPr="00AA014B">
              <w:t>Develop the practical skills needed conduct accurate scientific investigations.</w:t>
            </w:r>
          </w:p>
        </w:tc>
      </w:tr>
      <w:tr w:rsidR="00AA014B" w:rsidRPr="00AA014B" w14:paraId="64EAB81C" w14:textId="77777777" w:rsidTr="00424A39">
        <w:tc>
          <w:tcPr>
            <w:tcW w:w="1696" w:type="dxa"/>
            <w:vMerge/>
            <w:tcBorders>
              <w:bottom w:val="single" w:sz="24" w:space="0" w:color="FFFFFF" w:themeColor="background1"/>
            </w:tcBorders>
            <w:shd w:val="clear" w:color="auto" w:fill="FFE599" w:themeFill="accent4" w:themeFillTint="66"/>
            <w:vAlign w:val="center"/>
          </w:tcPr>
          <w:p w14:paraId="4EDDC5DB" w14:textId="77777777" w:rsidR="00AA014B" w:rsidRPr="00AA014B" w:rsidRDefault="00AA014B" w:rsidP="00424A39">
            <w:pPr>
              <w:jc w:val="center"/>
              <w:rPr>
                <w:b/>
              </w:rPr>
            </w:pPr>
          </w:p>
        </w:tc>
        <w:tc>
          <w:tcPr>
            <w:tcW w:w="8760" w:type="dxa"/>
            <w:tcBorders>
              <w:bottom w:val="single" w:sz="24" w:space="0" w:color="FFFFFF" w:themeColor="background1"/>
            </w:tcBorders>
            <w:shd w:val="clear" w:color="auto" w:fill="FFE599" w:themeFill="accent4" w:themeFillTint="66"/>
          </w:tcPr>
          <w:p w14:paraId="2CFC44DE" w14:textId="77777777" w:rsidR="00AA014B" w:rsidRPr="00AA014B" w:rsidRDefault="00AA014B" w:rsidP="00AA014B">
            <w:pPr>
              <w:pStyle w:val="ListParagraph"/>
              <w:numPr>
                <w:ilvl w:val="0"/>
                <w:numId w:val="10"/>
              </w:numPr>
              <w:ind w:left="372" w:hanging="372"/>
            </w:pPr>
            <w:r w:rsidRPr="00AA014B">
              <w:t>Develop a responsible and safe approach for using technology</w:t>
            </w:r>
          </w:p>
        </w:tc>
      </w:tr>
      <w:tr w:rsidR="00AA014B" w:rsidRPr="00AA014B" w14:paraId="134DB8AC" w14:textId="77777777" w:rsidTr="00424A39">
        <w:tc>
          <w:tcPr>
            <w:tcW w:w="1696" w:type="dxa"/>
            <w:vMerge w:val="restart"/>
            <w:tcBorders>
              <w:top w:val="single" w:sz="24" w:space="0" w:color="FFFFFF" w:themeColor="background1"/>
            </w:tcBorders>
            <w:shd w:val="clear" w:color="auto" w:fill="FFF2CC" w:themeFill="accent4" w:themeFillTint="33"/>
            <w:vAlign w:val="center"/>
          </w:tcPr>
          <w:p w14:paraId="1BA6049B" w14:textId="77777777" w:rsidR="00AA014B" w:rsidRPr="00AA014B" w:rsidRDefault="00AA014B" w:rsidP="00424A39">
            <w:pPr>
              <w:jc w:val="center"/>
              <w:rPr>
                <w:b/>
              </w:rPr>
            </w:pPr>
            <w:r w:rsidRPr="00AA014B">
              <w:rPr>
                <w:b/>
              </w:rPr>
              <w:t>Maths</w:t>
            </w:r>
          </w:p>
        </w:tc>
        <w:tc>
          <w:tcPr>
            <w:tcW w:w="8760" w:type="dxa"/>
            <w:tcBorders>
              <w:top w:val="single" w:sz="24" w:space="0" w:color="FFFFFF" w:themeColor="background1"/>
            </w:tcBorders>
            <w:shd w:val="clear" w:color="auto" w:fill="FFF2CC" w:themeFill="accent4" w:themeFillTint="33"/>
          </w:tcPr>
          <w:p w14:paraId="4B0B8081" w14:textId="77777777" w:rsidR="00AA014B" w:rsidRPr="00AA014B" w:rsidRDefault="00AA014B" w:rsidP="00AA014B">
            <w:pPr>
              <w:pStyle w:val="ListParagraph"/>
              <w:numPr>
                <w:ilvl w:val="0"/>
                <w:numId w:val="10"/>
              </w:numPr>
              <w:ind w:left="372" w:hanging="372"/>
            </w:pPr>
            <w:r w:rsidRPr="00AA014B">
              <w:t>Develop secure numeracy and reasoning skills that can be used for problem solving across the curriculum.</w:t>
            </w:r>
          </w:p>
        </w:tc>
      </w:tr>
      <w:tr w:rsidR="00AA014B" w:rsidRPr="00AA014B" w14:paraId="0C2FF016" w14:textId="77777777" w:rsidTr="00424A39">
        <w:tc>
          <w:tcPr>
            <w:tcW w:w="1696" w:type="dxa"/>
            <w:vMerge/>
            <w:shd w:val="clear" w:color="auto" w:fill="FFF2CC" w:themeFill="accent4" w:themeFillTint="33"/>
            <w:vAlign w:val="center"/>
          </w:tcPr>
          <w:p w14:paraId="27B24FDD" w14:textId="77777777" w:rsidR="00AA014B" w:rsidRPr="00AA014B" w:rsidRDefault="00AA014B" w:rsidP="00424A39">
            <w:pPr>
              <w:jc w:val="center"/>
              <w:rPr>
                <w:b/>
              </w:rPr>
            </w:pPr>
          </w:p>
        </w:tc>
        <w:tc>
          <w:tcPr>
            <w:tcW w:w="8760" w:type="dxa"/>
            <w:shd w:val="clear" w:color="auto" w:fill="FFF2CC" w:themeFill="accent4" w:themeFillTint="33"/>
          </w:tcPr>
          <w:p w14:paraId="7EAE9FA8" w14:textId="77777777" w:rsidR="00AA014B" w:rsidRPr="00AA014B" w:rsidRDefault="00AA014B" w:rsidP="00AA014B">
            <w:pPr>
              <w:pStyle w:val="ListParagraph"/>
              <w:numPr>
                <w:ilvl w:val="0"/>
                <w:numId w:val="10"/>
              </w:numPr>
              <w:ind w:left="372" w:hanging="372"/>
            </w:pPr>
            <w:r w:rsidRPr="00AA014B">
              <w:t>Enjoy using mathematical concepts fluently in investigations and real-life scenarios.</w:t>
            </w:r>
          </w:p>
        </w:tc>
      </w:tr>
      <w:tr w:rsidR="00AA014B" w:rsidRPr="00AA014B" w14:paraId="3FED9642" w14:textId="77777777" w:rsidTr="00424A39">
        <w:tc>
          <w:tcPr>
            <w:tcW w:w="1696" w:type="dxa"/>
            <w:vMerge/>
            <w:tcBorders>
              <w:bottom w:val="single" w:sz="24" w:space="0" w:color="FFFFFF" w:themeColor="background1"/>
            </w:tcBorders>
            <w:shd w:val="clear" w:color="auto" w:fill="FFF2CC" w:themeFill="accent4" w:themeFillTint="33"/>
            <w:vAlign w:val="center"/>
          </w:tcPr>
          <w:p w14:paraId="261A3FCE" w14:textId="77777777" w:rsidR="00AA014B" w:rsidRPr="00AA014B" w:rsidRDefault="00AA014B" w:rsidP="00424A39">
            <w:pPr>
              <w:jc w:val="center"/>
              <w:rPr>
                <w:b/>
              </w:rPr>
            </w:pPr>
          </w:p>
        </w:tc>
        <w:tc>
          <w:tcPr>
            <w:tcW w:w="8760" w:type="dxa"/>
            <w:tcBorders>
              <w:bottom w:val="single" w:sz="24" w:space="0" w:color="FFFFFF" w:themeColor="background1"/>
            </w:tcBorders>
            <w:shd w:val="clear" w:color="auto" w:fill="FFF2CC" w:themeFill="accent4" w:themeFillTint="33"/>
          </w:tcPr>
          <w:p w14:paraId="580E8412" w14:textId="77777777" w:rsidR="00AA014B" w:rsidRPr="00AA014B" w:rsidRDefault="00AA014B" w:rsidP="00AA014B">
            <w:pPr>
              <w:pStyle w:val="ListParagraph"/>
              <w:numPr>
                <w:ilvl w:val="0"/>
                <w:numId w:val="10"/>
              </w:numPr>
              <w:ind w:left="372" w:hanging="372"/>
            </w:pPr>
            <w:r w:rsidRPr="00AA014B">
              <w:t>Understand the role that maths plays in modern life.</w:t>
            </w:r>
          </w:p>
        </w:tc>
      </w:tr>
      <w:tr w:rsidR="00AA014B" w:rsidRPr="00AA014B" w14:paraId="411B00B4" w14:textId="77777777" w:rsidTr="00424A39">
        <w:trPr>
          <w:trHeight w:val="566"/>
        </w:trPr>
        <w:tc>
          <w:tcPr>
            <w:tcW w:w="1696" w:type="dxa"/>
            <w:vMerge w:val="restart"/>
            <w:tcBorders>
              <w:top w:val="single" w:sz="24" w:space="0" w:color="FFFFFF" w:themeColor="background1"/>
            </w:tcBorders>
            <w:shd w:val="clear" w:color="auto" w:fill="FFE599" w:themeFill="accent4" w:themeFillTint="66"/>
            <w:vAlign w:val="center"/>
          </w:tcPr>
          <w:p w14:paraId="18AA3526" w14:textId="77777777" w:rsidR="00AA014B" w:rsidRPr="00AA014B" w:rsidRDefault="00AA014B" w:rsidP="00424A39">
            <w:pPr>
              <w:jc w:val="center"/>
              <w:rPr>
                <w:b/>
              </w:rPr>
            </w:pPr>
            <w:r w:rsidRPr="00AA014B">
              <w:rPr>
                <w:b/>
              </w:rPr>
              <w:t>Solve Problems</w:t>
            </w:r>
          </w:p>
        </w:tc>
        <w:tc>
          <w:tcPr>
            <w:tcW w:w="8760" w:type="dxa"/>
            <w:tcBorders>
              <w:top w:val="single" w:sz="24" w:space="0" w:color="FFFFFF" w:themeColor="background1"/>
            </w:tcBorders>
            <w:shd w:val="clear" w:color="auto" w:fill="FFE599" w:themeFill="accent4" w:themeFillTint="66"/>
          </w:tcPr>
          <w:p w14:paraId="54C5BE1B" w14:textId="77777777" w:rsidR="00AA014B" w:rsidRPr="00AA014B" w:rsidRDefault="00AA014B" w:rsidP="00AA014B">
            <w:pPr>
              <w:pStyle w:val="ListParagraph"/>
              <w:numPr>
                <w:ilvl w:val="0"/>
                <w:numId w:val="10"/>
              </w:numPr>
              <w:ind w:left="372" w:hanging="372"/>
            </w:pPr>
            <w:r w:rsidRPr="00AA014B">
              <w:t>Be confident when faced with complex and unfamiliar problems, applying knowledge and critical thinking skills to explore possible solutions.</w:t>
            </w:r>
          </w:p>
        </w:tc>
      </w:tr>
      <w:tr w:rsidR="00AA014B" w:rsidRPr="00AA014B" w14:paraId="44638ED2" w14:textId="77777777" w:rsidTr="00424A39">
        <w:trPr>
          <w:trHeight w:val="135"/>
        </w:trPr>
        <w:tc>
          <w:tcPr>
            <w:tcW w:w="1696" w:type="dxa"/>
            <w:vMerge/>
            <w:shd w:val="clear" w:color="auto" w:fill="FFE599" w:themeFill="accent4" w:themeFillTint="66"/>
            <w:vAlign w:val="center"/>
          </w:tcPr>
          <w:p w14:paraId="43F6CCA3" w14:textId="77777777" w:rsidR="00AA014B" w:rsidRPr="00AA014B" w:rsidRDefault="00AA014B" w:rsidP="00424A39">
            <w:pPr>
              <w:jc w:val="center"/>
            </w:pPr>
          </w:p>
        </w:tc>
        <w:tc>
          <w:tcPr>
            <w:tcW w:w="8760" w:type="dxa"/>
            <w:shd w:val="clear" w:color="auto" w:fill="FFE599" w:themeFill="accent4" w:themeFillTint="66"/>
          </w:tcPr>
          <w:p w14:paraId="6E155B7C" w14:textId="77777777" w:rsidR="00AA014B" w:rsidRPr="00AA014B" w:rsidRDefault="00AA014B" w:rsidP="00AA014B">
            <w:pPr>
              <w:pStyle w:val="ListParagraph"/>
              <w:numPr>
                <w:ilvl w:val="0"/>
                <w:numId w:val="10"/>
              </w:numPr>
              <w:ind w:left="372" w:hanging="372"/>
            </w:pPr>
            <w:r w:rsidRPr="00AA014B">
              <w:t>Relish the challenge of solving problems</w:t>
            </w:r>
          </w:p>
        </w:tc>
      </w:tr>
      <w:bookmarkEnd w:id="1"/>
    </w:tbl>
    <w:p w14:paraId="316C5644" w14:textId="77777777" w:rsidR="00AA014B" w:rsidRPr="00AA014B" w:rsidRDefault="00AA014B" w:rsidP="00397407">
      <w:pPr>
        <w:spacing w:after="0"/>
      </w:pPr>
    </w:p>
    <w:tbl>
      <w:tblPr>
        <w:tblStyle w:val="TableGrid"/>
        <w:tblW w:w="104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96"/>
        <w:gridCol w:w="8760"/>
      </w:tblGrid>
      <w:tr w:rsidR="00AA014B" w:rsidRPr="00AA014B" w14:paraId="505EDB9E" w14:textId="77777777" w:rsidTr="00424A39">
        <w:tc>
          <w:tcPr>
            <w:tcW w:w="10456" w:type="dxa"/>
            <w:gridSpan w:val="2"/>
            <w:tcBorders>
              <w:bottom w:val="single" w:sz="24" w:space="0" w:color="FFFFFF" w:themeColor="background1"/>
            </w:tcBorders>
            <w:shd w:val="clear" w:color="auto" w:fill="ED7D31" w:themeFill="accent2"/>
            <w:vAlign w:val="center"/>
          </w:tcPr>
          <w:p w14:paraId="243640C0" w14:textId="77777777" w:rsidR="00AA014B" w:rsidRPr="00AA014B" w:rsidRDefault="00AA014B" w:rsidP="00424A39">
            <w:pPr>
              <w:rPr>
                <w:b/>
              </w:rPr>
            </w:pPr>
            <w:r w:rsidRPr="00AA014B">
              <w:rPr>
                <w:b/>
                <w:color w:val="FFFFFF" w:themeColor="background1"/>
              </w:rPr>
              <w:t>Creative Expression</w:t>
            </w:r>
          </w:p>
        </w:tc>
      </w:tr>
      <w:tr w:rsidR="00AA014B" w:rsidRPr="00AA014B" w14:paraId="355DF6CE" w14:textId="77777777" w:rsidTr="00424A39">
        <w:tc>
          <w:tcPr>
            <w:tcW w:w="1696" w:type="dxa"/>
            <w:vMerge w:val="restart"/>
            <w:tcBorders>
              <w:top w:val="single" w:sz="24" w:space="0" w:color="FFFFFF" w:themeColor="background1"/>
            </w:tcBorders>
            <w:shd w:val="clear" w:color="auto" w:fill="FBE4D5" w:themeFill="accent2" w:themeFillTint="33"/>
            <w:vAlign w:val="center"/>
          </w:tcPr>
          <w:p w14:paraId="621C1C61" w14:textId="77777777" w:rsidR="00AA014B" w:rsidRPr="00AA014B" w:rsidRDefault="00AA014B" w:rsidP="00424A39">
            <w:pPr>
              <w:jc w:val="center"/>
              <w:rPr>
                <w:b/>
              </w:rPr>
            </w:pPr>
            <w:r w:rsidRPr="00AA014B">
              <w:rPr>
                <w:b/>
              </w:rPr>
              <w:t>Art</w:t>
            </w:r>
          </w:p>
        </w:tc>
        <w:tc>
          <w:tcPr>
            <w:tcW w:w="8760" w:type="dxa"/>
            <w:tcBorders>
              <w:top w:val="single" w:sz="24" w:space="0" w:color="FFFFFF" w:themeColor="background1"/>
            </w:tcBorders>
            <w:shd w:val="clear" w:color="auto" w:fill="FBE4D5" w:themeFill="accent2" w:themeFillTint="33"/>
          </w:tcPr>
          <w:p w14:paraId="6B79A93A" w14:textId="77777777" w:rsidR="00AA014B" w:rsidRPr="00AA014B" w:rsidRDefault="00AA014B" w:rsidP="00AA014B">
            <w:pPr>
              <w:pStyle w:val="ListParagraph"/>
              <w:numPr>
                <w:ilvl w:val="0"/>
                <w:numId w:val="10"/>
              </w:numPr>
              <w:ind w:left="372" w:hanging="372"/>
            </w:pPr>
            <w:r w:rsidRPr="00AA014B">
              <w:t>Develop a range of skills and expertise that enables the confident artistic expression.</w:t>
            </w:r>
          </w:p>
        </w:tc>
      </w:tr>
      <w:tr w:rsidR="00AA014B" w:rsidRPr="00AA014B" w14:paraId="0B2F2FD9" w14:textId="77777777" w:rsidTr="00424A39">
        <w:trPr>
          <w:trHeight w:val="414"/>
        </w:trPr>
        <w:tc>
          <w:tcPr>
            <w:tcW w:w="1696" w:type="dxa"/>
            <w:vMerge/>
            <w:tcBorders>
              <w:bottom w:val="single" w:sz="24" w:space="0" w:color="FFFFFF" w:themeColor="background1"/>
            </w:tcBorders>
            <w:shd w:val="clear" w:color="auto" w:fill="FBE4D5" w:themeFill="accent2" w:themeFillTint="33"/>
            <w:vAlign w:val="center"/>
          </w:tcPr>
          <w:p w14:paraId="70D2037E" w14:textId="77777777" w:rsidR="00AA014B" w:rsidRPr="00AA014B" w:rsidRDefault="00AA014B" w:rsidP="00424A39">
            <w:pPr>
              <w:jc w:val="center"/>
              <w:rPr>
                <w:b/>
              </w:rPr>
            </w:pPr>
          </w:p>
        </w:tc>
        <w:tc>
          <w:tcPr>
            <w:tcW w:w="8760" w:type="dxa"/>
            <w:tcBorders>
              <w:bottom w:val="single" w:sz="24" w:space="0" w:color="FFFFFF" w:themeColor="background1"/>
            </w:tcBorders>
            <w:shd w:val="clear" w:color="auto" w:fill="FBE4D5" w:themeFill="accent2" w:themeFillTint="33"/>
          </w:tcPr>
          <w:p w14:paraId="43DCDDA1" w14:textId="77777777" w:rsidR="00AA014B" w:rsidRPr="00AA014B" w:rsidRDefault="00AA014B" w:rsidP="00AA014B">
            <w:pPr>
              <w:pStyle w:val="ListParagraph"/>
              <w:numPr>
                <w:ilvl w:val="0"/>
                <w:numId w:val="10"/>
              </w:numPr>
              <w:ind w:left="372" w:hanging="372"/>
            </w:pPr>
            <w:r w:rsidRPr="00AA014B">
              <w:t>Gain an understanding of the art of other cultures, showing appreciation for the diversity of human artistic expression.</w:t>
            </w:r>
          </w:p>
        </w:tc>
      </w:tr>
      <w:tr w:rsidR="00AA014B" w:rsidRPr="00AA014B" w14:paraId="0F6DB786" w14:textId="77777777" w:rsidTr="00424A39">
        <w:tc>
          <w:tcPr>
            <w:tcW w:w="1696" w:type="dxa"/>
            <w:vMerge w:val="restart"/>
            <w:tcBorders>
              <w:top w:val="single" w:sz="24" w:space="0" w:color="FFFFFF" w:themeColor="background1"/>
            </w:tcBorders>
            <w:shd w:val="clear" w:color="auto" w:fill="F7CAAC" w:themeFill="accent2" w:themeFillTint="66"/>
            <w:vAlign w:val="center"/>
          </w:tcPr>
          <w:p w14:paraId="2C4B60D0" w14:textId="77777777" w:rsidR="00AA014B" w:rsidRPr="00AA014B" w:rsidRDefault="00AA014B" w:rsidP="00424A39">
            <w:pPr>
              <w:jc w:val="center"/>
              <w:rPr>
                <w:b/>
              </w:rPr>
            </w:pPr>
            <w:r w:rsidRPr="00AA014B">
              <w:rPr>
                <w:b/>
              </w:rPr>
              <w:t>Perform</w:t>
            </w:r>
          </w:p>
        </w:tc>
        <w:tc>
          <w:tcPr>
            <w:tcW w:w="8760" w:type="dxa"/>
            <w:tcBorders>
              <w:top w:val="single" w:sz="24" w:space="0" w:color="FFFFFF" w:themeColor="background1"/>
            </w:tcBorders>
            <w:shd w:val="clear" w:color="auto" w:fill="F7CAAC" w:themeFill="accent2" w:themeFillTint="66"/>
          </w:tcPr>
          <w:p w14:paraId="62CDE241" w14:textId="77777777" w:rsidR="00AA014B" w:rsidRPr="00AA014B" w:rsidRDefault="00AA014B" w:rsidP="00AA014B">
            <w:pPr>
              <w:pStyle w:val="ListParagraph"/>
              <w:numPr>
                <w:ilvl w:val="0"/>
                <w:numId w:val="10"/>
              </w:numPr>
              <w:ind w:left="372" w:hanging="372"/>
            </w:pPr>
            <w:r w:rsidRPr="00AA014B">
              <w:t>Develop the skills and expertise needed to perform confidently in front of others.</w:t>
            </w:r>
          </w:p>
        </w:tc>
      </w:tr>
      <w:tr w:rsidR="00AA014B" w:rsidRPr="00AA014B" w14:paraId="13B5B371" w14:textId="77777777" w:rsidTr="00424A39">
        <w:trPr>
          <w:trHeight w:val="462"/>
        </w:trPr>
        <w:tc>
          <w:tcPr>
            <w:tcW w:w="1696" w:type="dxa"/>
            <w:vMerge/>
            <w:shd w:val="clear" w:color="auto" w:fill="F7CAAC" w:themeFill="accent2" w:themeFillTint="66"/>
            <w:vAlign w:val="center"/>
          </w:tcPr>
          <w:p w14:paraId="7F265655" w14:textId="77777777" w:rsidR="00AA014B" w:rsidRPr="00AA014B" w:rsidRDefault="00AA014B" w:rsidP="00424A39">
            <w:pPr>
              <w:jc w:val="center"/>
              <w:rPr>
                <w:b/>
              </w:rPr>
            </w:pPr>
          </w:p>
        </w:tc>
        <w:tc>
          <w:tcPr>
            <w:tcW w:w="8760" w:type="dxa"/>
            <w:shd w:val="clear" w:color="auto" w:fill="F7CAAC" w:themeFill="accent2" w:themeFillTint="66"/>
          </w:tcPr>
          <w:p w14:paraId="7CCB0618" w14:textId="77777777" w:rsidR="00AA014B" w:rsidRPr="00AA014B" w:rsidRDefault="00AA014B" w:rsidP="00AA014B">
            <w:pPr>
              <w:pStyle w:val="ListParagraph"/>
              <w:numPr>
                <w:ilvl w:val="0"/>
                <w:numId w:val="10"/>
              </w:numPr>
              <w:ind w:left="372" w:hanging="372"/>
            </w:pPr>
            <w:r w:rsidRPr="00AA014B">
              <w:t>Understand the importance of practice, resilience and critical evaluation in performing at a high level</w:t>
            </w:r>
          </w:p>
        </w:tc>
      </w:tr>
      <w:tr w:rsidR="00AA014B" w:rsidRPr="00AA014B" w14:paraId="556B7361" w14:textId="77777777" w:rsidTr="00424A39">
        <w:trPr>
          <w:trHeight w:val="200"/>
        </w:trPr>
        <w:tc>
          <w:tcPr>
            <w:tcW w:w="1696" w:type="dxa"/>
            <w:vMerge/>
            <w:tcBorders>
              <w:bottom w:val="single" w:sz="24" w:space="0" w:color="FFFFFF" w:themeColor="background1"/>
            </w:tcBorders>
            <w:shd w:val="clear" w:color="auto" w:fill="F7CAAC" w:themeFill="accent2" w:themeFillTint="66"/>
            <w:vAlign w:val="center"/>
          </w:tcPr>
          <w:p w14:paraId="3CB1BF1B" w14:textId="77777777" w:rsidR="00AA014B" w:rsidRPr="00AA014B" w:rsidRDefault="00AA014B" w:rsidP="00424A39">
            <w:pPr>
              <w:jc w:val="center"/>
              <w:rPr>
                <w:b/>
              </w:rPr>
            </w:pPr>
          </w:p>
        </w:tc>
        <w:tc>
          <w:tcPr>
            <w:tcW w:w="8760" w:type="dxa"/>
            <w:tcBorders>
              <w:bottom w:val="single" w:sz="24" w:space="0" w:color="FFFFFF" w:themeColor="background1"/>
            </w:tcBorders>
            <w:shd w:val="clear" w:color="auto" w:fill="F7CAAC" w:themeFill="accent2" w:themeFillTint="66"/>
          </w:tcPr>
          <w:p w14:paraId="09FD4C79" w14:textId="77777777" w:rsidR="00AA014B" w:rsidRPr="00AA014B" w:rsidRDefault="00AA014B" w:rsidP="00AA014B">
            <w:pPr>
              <w:pStyle w:val="ListParagraph"/>
              <w:numPr>
                <w:ilvl w:val="0"/>
                <w:numId w:val="10"/>
              </w:numPr>
              <w:ind w:left="372" w:hanging="372"/>
            </w:pPr>
            <w:r w:rsidRPr="00AA014B">
              <w:t>Watch others perform, show appreciation and critically evaluate what is seen.</w:t>
            </w:r>
          </w:p>
        </w:tc>
      </w:tr>
      <w:tr w:rsidR="00AA014B" w:rsidRPr="00AA014B" w14:paraId="7A225009" w14:textId="77777777" w:rsidTr="00424A39">
        <w:tc>
          <w:tcPr>
            <w:tcW w:w="1696" w:type="dxa"/>
            <w:vMerge w:val="restart"/>
            <w:tcBorders>
              <w:top w:val="single" w:sz="24" w:space="0" w:color="FFFFFF" w:themeColor="background1"/>
            </w:tcBorders>
            <w:shd w:val="clear" w:color="auto" w:fill="FBE4D5" w:themeFill="accent2" w:themeFillTint="33"/>
            <w:vAlign w:val="center"/>
          </w:tcPr>
          <w:p w14:paraId="16363DA3" w14:textId="77777777" w:rsidR="00AA014B" w:rsidRPr="00AA014B" w:rsidRDefault="00AA014B" w:rsidP="00424A39">
            <w:pPr>
              <w:jc w:val="center"/>
              <w:rPr>
                <w:b/>
              </w:rPr>
            </w:pPr>
            <w:r w:rsidRPr="00AA014B">
              <w:rPr>
                <w:b/>
              </w:rPr>
              <w:t>Make</w:t>
            </w:r>
          </w:p>
        </w:tc>
        <w:tc>
          <w:tcPr>
            <w:tcW w:w="8760" w:type="dxa"/>
            <w:tcBorders>
              <w:top w:val="single" w:sz="24" w:space="0" w:color="FFFFFF" w:themeColor="background1"/>
            </w:tcBorders>
            <w:shd w:val="clear" w:color="auto" w:fill="FBE4D5" w:themeFill="accent2" w:themeFillTint="33"/>
          </w:tcPr>
          <w:p w14:paraId="39E7512F" w14:textId="77777777" w:rsidR="00AA014B" w:rsidRPr="00AA014B" w:rsidRDefault="00AA014B" w:rsidP="00AA014B">
            <w:pPr>
              <w:pStyle w:val="ListParagraph"/>
              <w:numPr>
                <w:ilvl w:val="0"/>
                <w:numId w:val="10"/>
              </w:numPr>
              <w:ind w:left="372" w:hanging="372"/>
            </w:pPr>
            <w:r w:rsidRPr="00AA014B">
              <w:t>Develop, practise and refine a wide range of skills that are useful for making items.</w:t>
            </w:r>
          </w:p>
        </w:tc>
      </w:tr>
      <w:tr w:rsidR="00AA014B" w:rsidRPr="00AA014B" w14:paraId="3244AFF9" w14:textId="77777777" w:rsidTr="00424A39">
        <w:tc>
          <w:tcPr>
            <w:tcW w:w="1696" w:type="dxa"/>
            <w:vMerge/>
            <w:shd w:val="clear" w:color="auto" w:fill="FBE4D5" w:themeFill="accent2" w:themeFillTint="33"/>
            <w:vAlign w:val="center"/>
          </w:tcPr>
          <w:p w14:paraId="116572EA" w14:textId="77777777" w:rsidR="00AA014B" w:rsidRPr="00AA014B" w:rsidRDefault="00AA014B" w:rsidP="00424A39">
            <w:pPr>
              <w:jc w:val="center"/>
            </w:pPr>
          </w:p>
        </w:tc>
        <w:tc>
          <w:tcPr>
            <w:tcW w:w="8760" w:type="dxa"/>
            <w:shd w:val="clear" w:color="auto" w:fill="FBE4D5" w:themeFill="accent2" w:themeFillTint="33"/>
          </w:tcPr>
          <w:p w14:paraId="7BF64868" w14:textId="77777777" w:rsidR="00AA014B" w:rsidRPr="00AA014B" w:rsidRDefault="00AA014B" w:rsidP="00AA014B">
            <w:pPr>
              <w:pStyle w:val="ListParagraph"/>
              <w:numPr>
                <w:ilvl w:val="0"/>
                <w:numId w:val="10"/>
              </w:numPr>
              <w:ind w:left="372" w:hanging="372"/>
            </w:pPr>
            <w:r w:rsidRPr="00AA014B">
              <w:t>Gain knowledge and understanding of the diverse ways that humans have interacted in the world through making objects</w:t>
            </w:r>
          </w:p>
        </w:tc>
      </w:tr>
    </w:tbl>
    <w:p w14:paraId="101FB668" w14:textId="77777777" w:rsidR="00AA014B" w:rsidRPr="00AA014B" w:rsidRDefault="00AA014B" w:rsidP="00AA014B"/>
    <w:tbl>
      <w:tblPr>
        <w:tblStyle w:val="TableGrid"/>
        <w:tblW w:w="104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96"/>
        <w:gridCol w:w="8760"/>
      </w:tblGrid>
      <w:tr w:rsidR="00AA014B" w:rsidRPr="00AA014B" w14:paraId="03E73B9C" w14:textId="77777777" w:rsidTr="00424A39">
        <w:tc>
          <w:tcPr>
            <w:tcW w:w="10456" w:type="dxa"/>
            <w:gridSpan w:val="2"/>
            <w:shd w:val="clear" w:color="auto" w:fill="AEAAAA" w:themeFill="background2" w:themeFillShade="BF"/>
            <w:vAlign w:val="center"/>
          </w:tcPr>
          <w:p w14:paraId="2BA56A2E" w14:textId="77777777" w:rsidR="00AA014B" w:rsidRPr="00AA014B" w:rsidRDefault="00AA014B" w:rsidP="00424A39">
            <w:pPr>
              <w:rPr>
                <w:b/>
              </w:rPr>
            </w:pPr>
            <w:r w:rsidRPr="00AA014B">
              <w:rPr>
                <w:b/>
                <w:color w:val="FFFFFF" w:themeColor="background1"/>
              </w:rPr>
              <w:t>Physical Development</w:t>
            </w:r>
          </w:p>
        </w:tc>
      </w:tr>
      <w:tr w:rsidR="00AA014B" w:rsidRPr="00AA014B" w14:paraId="35C13675" w14:textId="77777777" w:rsidTr="00424A39">
        <w:tc>
          <w:tcPr>
            <w:tcW w:w="1696" w:type="dxa"/>
            <w:vMerge w:val="restart"/>
            <w:shd w:val="clear" w:color="auto" w:fill="F2F2F2" w:themeFill="background1" w:themeFillShade="F2"/>
            <w:vAlign w:val="center"/>
          </w:tcPr>
          <w:p w14:paraId="58E67B6E" w14:textId="77777777" w:rsidR="00AA014B" w:rsidRPr="00AA014B" w:rsidRDefault="00AA014B" w:rsidP="00424A39">
            <w:pPr>
              <w:jc w:val="center"/>
              <w:rPr>
                <w:b/>
              </w:rPr>
            </w:pPr>
            <w:r w:rsidRPr="00AA014B">
              <w:rPr>
                <w:b/>
              </w:rPr>
              <w:t xml:space="preserve">Motor skill and </w:t>
            </w:r>
          </w:p>
          <w:p w14:paraId="1D1A07CD" w14:textId="77777777" w:rsidR="00AA014B" w:rsidRPr="00AA014B" w:rsidRDefault="00AA014B" w:rsidP="00424A39">
            <w:pPr>
              <w:jc w:val="center"/>
              <w:rPr>
                <w:b/>
              </w:rPr>
            </w:pPr>
            <w:r w:rsidRPr="00AA014B">
              <w:rPr>
                <w:b/>
              </w:rPr>
              <w:t>co-ordination</w:t>
            </w:r>
          </w:p>
        </w:tc>
        <w:tc>
          <w:tcPr>
            <w:tcW w:w="8760" w:type="dxa"/>
            <w:shd w:val="clear" w:color="auto" w:fill="F2F2F2" w:themeFill="background1" w:themeFillShade="F2"/>
          </w:tcPr>
          <w:p w14:paraId="0AA9F8FA" w14:textId="77777777" w:rsidR="00AA014B" w:rsidRPr="00AA014B" w:rsidRDefault="00AA014B" w:rsidP="00AA014B">
            <w:pPr>
              <w:pStyle w:val="ListParagraph"/>
              <w:numPr>
                <w:ilvl w:val="0"/>
                <w:numId w:val="10"/>
              </w:numPr>
              <w:ind w:left="372" w:hanging="372"/>
            </w:pPr>
            <w:r w:rsidRPr="00AA014B">
              <w:t>Develop fine and gross motor skills that enable full participation in learning.</w:t>
            </w:r>
          </w:p>
        </w:tc>
      </w:tr>
      <w:tr w:rsidR="00AA014B" w:rsidRPr="00AA014B" w14:paraId="0A49670D" w14:textId="77777777" w:rsidTr="00424A39">
        <w:trPr>
          <w:trHeight w:val="273"/>
        </w:trPr>
        <w:tc>
          <w:tcPr>
            <w:tcW w:w="1696" w:type="dxa"/>
            <w:vMerge/>
            <w:shd w:val="clear" w:color="auto" w:fill="F2F2F2" w:themeFill="background1" w:themeFillShade="F2"/>
            <w:vAlign w:val="center"/>
          </w:tcPr>
          <w:p w14:paraId="505303B7" w14:textId="77777777" w:rsidR="00AA014B" w:rsidRPr="00AA014B" w:rsidRDefault="00AA014B" w:rsidP="00424A39">
            <w:pPr>
              <w:jc w:val="center"/>
              <w:rPr>
                <w:b/>
              </w:rPr>
            </w:pPr>
          </w:p>
        </w:tc>
        <w:tc>
          <w:tcPr>
            <w:tcW w:w="8760" w:type="dxa"/>
            <w:shd w:val="clear" w:color="auto" w:fill="F2F2F2" w:themeFill="background1" w:themeFillShade="F2"/>
          </w:tcPr>
          <w:p w14:paraId="1BC25BD3" w14:textId="77777777" w:rsidR="00AA014B" w:rsidRPr="00AA014B" w:rsidRDefault="00AA014B" w:rsidP="00AA014B">
            <w:pPr>
              <w:pStyle w:val="ListParagraph"/>
              <w:numPr>
                <w:ilvl w:val="0"/>
                <w:numId w:val="10"/>
              </w:numPr>
              <w:ind w:left="372" w:hanging="372"/>
            </w:pPr>
            <w:r w:rsidRPr="00AA014B">
              <w:t>Develop the ability to safely navigate spaces during practical activities.</w:t>
            </w:r>
          </w:p>
        </w:tc>
      </w:tr>
      <w:tr w:rsidR="00AA014B" w:rsidRPr="00AA014B" w14:paraId="7C3DA943" w14:textId="77777777" w:rsidTr="00424A39">
        <w:trPr>
          <w:trHeight w:val="122"/>
        </w:trPr>
        <w:tc>
          <w:tcPr>
            <w:tcW w:w="1696" w:type="dxa"/>
            <w:vMerge/>
            <w:tcBorders>
              <w:bottom w:val="single" w:sz="24" w:space="0" w:color="FFFFFF" w:themeColor="background1"/>
            </w:tcBorders>
            <w:shd w:val="clear" w:color="auto" w:fill="F2F2F2" w:themeFill="background1" w:themeFillShade="F2"/>
            <w:vAlign w:val="center"/>
          </w:tcPr>
          <w:p w14:paraId="3D031672" w14:textId="77777777" w:rsidR="00AA014B" w:rsidRPr="00AA014B" w:rsidRDefault="00AA014B" w:rsidP="00424A39">
            <w:pPr>
              <w:jc w:val="center"/>
              <w:rPr>
                <w:b/>
              </w:rPr>
            </w:pPr>
          </w:p>
        </w:tc>
        <w:tc>
          <w:tcPr>
            <w:tcW w:w="8760" w:type="dxa"/>
            <w:tcBorders>
              <w:bottom w:val="single" w:sz="24" w:space="0" w:color="FFFFFF" w:themeColor="background1"/>
            </w:tcBorders>
            <w:shd w:val="clear" w:color="auto" w:fill="F2F2F2" w:themeFill="background1" w:themeFillShade="F2"/>
          </w:tcPr>
          <w:p w14:paraId="3A80DA26" w14:textId="77777777" w:rsidR="00AA014B" w:rsidRPr="00AA014B" w:rsidRDefault="00AA014B" w:rsidP="00AA014B">
            <w:pPr>
              <w:pStyle w:val="ListParagraph"/>
              <w:numPr>
                <w:ilvl w:val="0"/>
                <w:numId w:val="10"/>
              </w:numPr>
              <w:ind w:left="372" w:hanging="372"/>
            </w:pPr>
            <w:r w:rsidRPr="00AA014B">
              <w:t>Develop the ability to use tools and equipment with care, safety and success.</w:t>
            </w:r>
          </w:p>
        </w:tc>
      </w:tr>
      <w:tr w:rsidR="00AA014B" w:rsidRPr="00AA014B" w14:paraId="097A606A" w14:textId="77777777" w:rsidTr="00424A39">
        <w:tc>
          <w:tcPr>
            <w:tcW w:w="1696" w:type="dxa"/>
            <w:vMerge w:val="restart"/>
            <w:tcBorders>
              <w:top w:val="single" w:sz="24" w:space="0" w:color="FFFFFF" w:themeColor="background1"/>
            </w:tcBorders>
            <w:shd w:val="clear" w:color="auto" w:fill="D9D9D9" w:themeFill="background1" w:themeFillShade="D9"/>
            <w:vAlign w:val="center"/>
          </w:tcPr>
          <w:p w14:paraId="649357CA" w14:textId="77777777" w:rsidR="00AA014B" w:rsidRPr="00AA014B" w:rsidRDefault="00AA014B" w:rsidP="00424A39">
            <w:pPr>
              <w:jc w:val="center"/>
              <w:rPr>
                <w:b/>
              </w:rPr>
            </w:pPr>
            <w:r w:rsidRPr="00AA014B">
              <w:rPr>
                <w:b/>
              </w:rPr>
              <w:t>Health</w:t>
            </w:r>
          </w:p>
        </w:tc>
        <w:tc>
          <w:tcPr>
            <w:tcW w:w="8760" w:type="dxa"/>
            <w:tcBorders>
              <w:top w:val="single" w:sz="24" w:space="0" w:color="FFFFFF" w:themeColor="background1"/>
            </w:tcBorders>
            <w:shd w:val="clear" w:color="auto" w:fill="D9D9D9" w:themeFill="background1" w:themeFillShade="D9"/>
          </w:tcPr>
          <w:p w14:paraId="039BC251" w14:textId="77777777" w:rsidR="00AA014B" w:rsidRPr="00AA014B" w:rsidRDefault="00AA014B" w:rsidP="00AA014B">
            <w:pPr>
              <w:pStyle w:val="ListParagraph"/>
              <w:numPr>
                <w:ilvl w:val="0"/>
                <w:numId w:val="10"/>
              </w:numPr>
              <w:ind w:left="372" w:hanging="372"/>
            </w:pPr>
            <w:r w:rsidRPr="00AA014B">
              <w:t>To gain knowledge and understanding of how their body will change over time.</w:t>
            </w:r>
          </w:p>
        </w:tc>
      </w:tr>
      <w:tr w:rsidR="00AA014B" w:rsidRPr="00AA014B" w14:paraId="41DF2216" w14:textId="77777777" w:rsidTr="00424A39">
        <w:trPr>
          <w:trHeight w:val="142"/>
        </w:trPr>
        <w:tc>
          <w:tcPr>
            <w:tcW w:w="1696" w:type="dxa"/>
            <w:vMerge/>
            <w:shd w:val="clear" w:color="auto" w:fill="D9D9D9" w:themeFill="background1" w:themeFillShade="D9"/>
            <w:vAlign w:val="center"/>
          </w:tcPr>
          <w:p w14:paraId="36D184D2" w14:textId="77777777" w:rsidR="00AA014B" w:rsidRPr="00AA014B" w:rsidRDefault="00AA014B" w:rsidP="00424A39">
            <w:pPr>
              <w:jc w:val="center"/>
              <w:rPr>
                <w:b/>
              </w:rPr>
            </w:pPr>
          </w:p>
        </w:tc>
        <w:tc>
          <w:tcPr>
            <w:tcW w:w="8760" w:type="dxa"/>
            <w:shd w:val="clear" w:color="auto" w:fill="D9D9D9" w:themeFill="background1" w:themeFillShade="D9"/>
          </w:tcPr>
          <w:p w14:paraId="1EE13C9D" w14:textId="77777777" w:rsidR="00AA014B" w:rsidRPr="00AA014B" w:rsidRDefault="00AA014B" w:rsidP="00AA014B">
            <w:pPr>
              <w:pStyle w:val="ListParagraph"/>
              <w:numPr>
                <w:ilvl w:val="0"/>
                <w:numId w:val="10"/>
              </w:numPr>
              <w:ind w:left="372" w:hanging="372"/>
            </w:pPr>
            <w:r w:rsidRPr="00AA014B">
              <w:t>Gain a clear understanding of how to have a healthy lifestyle.</w:t>
            </w:r>
          </w:p>
        </w:tc>
      </w:tr>
      <w:tr w:rsidR="00AA014B" w:rsidRPr="00AA014B" w14:paraId="1C4AFEC7" w14:textId="77777777" w:rsidTr="00424A39">
        <w:trPr>
          <w:trHeight w:val="200"/>
        </w:trPr>
        <w:tc>
          <w:tcPr>
            <w:tcW w:w="1696" w:type="dxa"/>
            <w:vMerge/>
            <w:tcBorders>
              <w:bottom w:val="single" w:sz="24" w:space="0" w:color="FFFFFF" w:themeColor="background1"/>
            </w:tcBorders>
            <w:shd w:val="clear" w:color="auto" w:fill="D9D9D9" w:themeFill="background1" w:themeFillShade="D9"/>
            <w:vAlign w:val="center"/>
          </w:tcPr>
          <w:p w14:paraId="282B71AC" w14:textId="77777777" w:rsidR="00AA014B" w:rsidRPr="00AA014B" w:rsidRDefault="00AA014B" w:rsidP="00424A39">
            <w:pPr>
              <w:jc w:val="center"/>
              <w:rPr>
                <w:b/>
              </w:rPr>
            </w:pPr>
          </w:p>
        </w:tc>
        <w:tc>
          <w:tcPr>
            <w:tcW w:w="8760" w:type="dxa"/>
            <w:tcBorders>
              <w:bottom w:val="single" w:sz="24" w:space="0" w:color="FFFFFF" w:themeColor="background1"/>
            </w:tcBorders>
            <w:shd w:val="clear" w:color="auto" w:fill="D9D9D9" w:themeFill="background1" w:themeFillShade="D9"/>
          </w:tcPr>
          <w:p w14:paraId="25B4987F" w14:textId="77777777" w:rsidR="00AA014B" w:rsidRPr="00AA014B" w:rsidRDefault="00AA014B" w:rsidP="00AA014B">
            <w:pPr>
              <w:pStyle w:val="ListParagraph"/>
              <w:numPr>
                <w:ilvl w:val="0"/>
                <w:numId w:val="10"/>
              </w:numPr>
              <w:ind w:left="372" w:hanging="372"/>
            </w:pPr>
            <w:r w:rsidRPr="00AA014B">
              <w:t>Understand how to cultivate the skills needed for a healthy mental wellbeing</w:t>
            </w:r>
          </w:p>
        </w:tc>
      </w:tr>
      <w:tr w:rsidR="00AA014B" w:rsidRPr="00AA014B" w14:paraId="03C853E2" w14:textId="77777777" w:rsidTr="00424A39">
        <w:tc>
          <w:tcPr>
            <w:tcW w:w="1696" w:type="dxa"/>
            <w:tcBorders>
              <w:top w:val="single" w:sz="24" w:space="0" w:color="FFFFFF" w:themeColor="background1"/>
            </w:tcBorders>
            <w:shd w:val="clear" w:color="auto" w:fill="F2F2F2" w:themeFill="background1" w:themeFillShade="F2"/>
            <w:vAlign w:val="center"/>
          </w:tcPr>
          <w:p w14:paraId="041CEC71" w14:textId="77777777" w:rsidR="00AA014B" w:rsidRPr="00AA014B" w:rsidRDefault="00AA014B" w:rsidP="00424A39">
            <w:pPr>
              <w:jc w:val="center"/>
              <w:rPr>
                <w:b/>
              </w:rPr>
            </w:pPr>
            <w:r w:rsidRPr="00AA014B">
              <w:rPr>
                <w:b/>
              </w:rPr>
              <w:t>Safety</w:t>
            </w:r>
          </w:p>
        </w:tc>
        <w:tc>
          <w:tcPr>
            <w:tcW w:w="8760" w:type="dxa"/>
            <w:tcBorders>
              <w:top w:val="single" w:sz="24" w:space="0" w:color="FFFFFF" w:themeColor="background1"/>
            </w:tcBorders>
            <w:shd w:val="clear" w:color="auto" w:fill="F2F2F2" w:themeFill="background1" w:themeFillShade="F2"/>
          </w:tcPr>
          <w:p w14:paraId="64A75DDA" w14:textId="77777777" w:rsidR="00AA014B" w:rsidRPr="00AA014B" w:rsidRDefault="00AA014B" w:rsidP="00AA014B">
            <w:pPr>
              <w:pStyle w:val="ListParagraph"/>
              <w:numPr>
                <w:ilvl w:val="0"/>
                <w:numId w:val="10"/>
              </w:numPr>
              <w:ind w:left="372" w:hanging="372"/>
            </w:pPr>
            <w:r w:rsidRPr="00AA014B">
              <w:t>Recognise the risks (including those in the digital world) that affect young people and take actions to minimise their impact.</w:t>
            </w:r>
          </w:p>
        </w:tc>
      </w:tr>
    </w:tbl>
    <w:p w14:paraId="3746B6DB" w14:textId="77777777" w:rsidR="00AA014B" w:rsidRPr="00AA014B" w:rsidRDefault="00AA014B" w:rsidP="00AA014B"/>
    <w:tbl>
      <w:tblPr>
        <w:tblStyle w:val="TableGrid"/>
        <w:tblW w:w="104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96"/>
        <w:gridCol w:w="8760"/>
      </w:tblGrid>
      <w:tr w:rsidR="00AA014B" w:rsidRPr="00AA014B" w14:paraId="24B93998" w14:textId="77777777" w:rsidTr="00424A39">
        <w:tc>
          <w:tcPr>
            <w:tcW w:w="10456" w:type="dxa"/>
            <w:gridSpan w:val="2"/>
            <w:shd w:val="clear" w:color="auto" w:fill="70AD47" w:themeFill="accent6"/>
            <w:vAlign w:val="center"/>
          </w:tcPr>
          <w:p w14:paraId="2EE1BA6A" w14:textId="77777777" w:rsidR="00AA014B" w:rsidRPr="00AA014B" w:rsidRDefault="00AA014B" w:rsidP="00424A39">
            <w:pPr>
              <w:rPr>
                <w:b/>
                <w:color w:val="FFFFFF" w:themeColor="background1"/>
              </w:rPr>
            </w:pPr>
            <w:r w:rsidRPr="00AA014B">
              <w:rPr>
                <w:b/>
                <w:color w:val="FFFFFF" w:themeColor="background1"/>
              </w:rPr>
              <w:t>Managing the self</w:t>
            </w:r>
          </w:p>
        </w:tc>
      </w:tr>
      <w:tr w:rsidR="00AA014B" w:rsidRPr="00AA014B" w14:paraId="00C9832D" w14:textId="77777777" w:rsidTr="00424A39">
        <w:tc>
          <w:tcPr>
            <w:tcW w:w="1696" w:type="dxa"/>
            <w:vMerge w:val="restart"/>
            <w:tcBorders>
              <w:top w:val="single" w:sz="24" w:space="0" w:color="FFFFFF" w:themeColor="background1"/>
            </w:tcBorders>
            <w:shd w:val="clear" w:color="auto" w:fill="E2EFD9" w:themeFill="accent6" w:themeFillTint="33"/>
            <w:vAlign w:val="center"/>
          </w:tcPr>
          <w:p w14:paraId="70E341D3" w14:textId="77777777" w:rsidR="00AA014B" w:rsidRPr="00AA014B" w:rsidRDefault="00AA014B" w:rsidP="00424A39">
            <w:pPr>
              <w:jc w:val="center"/>
              <w:rPr>
                <w:b/>
              </w:rPr>
            </w:pPr>
            <w:r w:rsidRPr="00AA014B">
              <w:rPr>
                <w:b/>
              </w:rPr>
              <w:t>Personal development</w:t>
            </w:r>
          </w:p>
        </w:tc>
        <w:tc>
          <w:tcPr>
            <w:tcW w:w="8760" w:type="dxa"/>
            <w:tcBorders>
              <w:top w:val="single" w:sz="24" w:space="0" w:color="FFFFFF" w:themeColor="background1"/>
            </w:tcBorders>
            <w:shd w:val="clear" w:color="auto" w:fill="E2EFD9" w:themeFill="accent6" w:themeFillTint="33"/>
          </w:tcPr>
          <w:p w14:paraId="5961320A" w14:textId="77777777" w:rsidR="00AA014B" w:rsidRPr="00AA014B" w:rsidRDefault="00AA014B" w:rsidP="00AA014B">
            <w:pPr>
              <w:pStyle w:val="ListParagraph"/>
              <w:numPr>
                <w:ilvl w:val="0"/>
                <w:numId w:val="10"/>
              </w:numPr>
              <w:ind w:left="372" w:hanging="372"/>
            </w:pPr>
            <w:r w:rsidRPr="00AA014B">
              <w:t>Develop a distinct personal identity, understand the benefits of conforming along with the importance of ‘daring to be different’.</w:t>
            </w:r>
          </w:p>
        </w:tc>
      </w:tr>
      <w:tr w:rsidR="00AA014B" w:rsidRPr="00AA014B" w14:paraId="445D1F9E" w14:textId="77777777" w:rsidTr="00424A39">
        <w:trPr>
          <w:trHeight w:val="273"/>
        </w:trPr>
        <w:tc>
          <w:tcPr>
            <w:tcW w:w="1696" w:type="dxa"/>
            <w:vMerge/>
            <w:shd w:val="clear" w:color="auto" w:fill="E2EFD9" w:themeFill="accent6" w:themeFillTint="33"/>
            <w:vAlign w:val="center"/>
          </w:tcPr>
          <w:p w14:paraId="4DBA0B25" w14:textId="77777777" w:rsidR="00AA014B" w:rsidRPr="00AA014B" w:rsidRDefault="00AA014B" w:rsidP="00424A39">
            <w:pPr>
              <w:jc w:val="center"/>
              <w:rPr>
                <w:b/>
              </w:rPr>
            </w:pPr>
          </w:p>
        </w:tc>
        <w:tc>
          <w:tcPr>
            <w:tcW w:w="8760" w:type="dxa"/>
            <w:shd w:val="clear" w:color="auto" w:fill="E2EFD9" w:themeFill="accent6" w:themeFillTint="33"/>
          </w:tcPr>
          <w:p w14:paraId="754A7450" w14:textId="77777777" w:rsidR="00AA014B" w:rsidRPr="00AA014B" w:rsidRDefault="00AA014B" w:rsidP="00AA014B">
            <w:pPr>
              <w:pStyle w:val="ListParagraph"/>
              <w:numPr>
                <w:ilvl w:val="0"/>
                <w:numId w:val="10"/>
              </w:numPr>
              <w:ind w:left="372" w:hanging="372"/>
            </w:pPr>
            <w:r w:rsidRPr="00AA014B">
              <w:t>Gain a range of practical skills that will enable students to be successful in life, including an understanding of how we can participate in society as citizens.</w:t>
            </w:r>
          </w:p>
        </w:tc>
      </w:tr>
      <w:tr w:rsidR="00AA014B" w:rsidRPr="00AA014B" w14:paraId="2EBF875C" w14:textId="77777777" w:rsidTr="00424A39">
        <w:trPr>
          <w:trHeight w:val="122"/>
        </w:trPr>
        <w:tc>
          <w:tcPr>
            <w:tcW w:w="1696" w:type="dxa"/>
            <w:vMerge/>
            <w:shd w:val="clear" w:color="auto" w:fill="E2EFD9" w:themeFill="accent6" w:themeFillTint="33"/>
            <w:vAlign w:val="center"/>
          </w:tcPr>
          <w:p w14:paraId="4392C24C" w14:textId="77777777" w:rsidR="00AA014B" w:rsidRPr="00AA014B" w:rsidRDefault="00AA014B" w:rsidP="00424A39">
            <w:pPr>
              <w:jc w:val="center"/>
              <w:rPr>
                <w:b/>
              </w:rPr>
            </w:pPr>
          </w:p>
        </w:tc>
        <w:tc>
          <w:tcPr>
            <w:tcW w:w="8760" w:type="dxa"/>
            <w:shd w:val="clear" w:color="auto" w:fill="E2EFD9" w:themeFill="accent6" w:themeFillTint="33"/>
          </w:tcPr>
          <w:p w14:paraId="7034A58A" w14:textId="77777777" w:rsidR="00AA014B" w:rsidRPr="00AA014B" w:rsidRDefault="00AA014B" w:rsidP="00AA014B">
            <w:pPr>
              <w:pStyle w:val="ListParagraph"/>
              <w:numPr>
                <w:ilvl w:val="0"/>
                <w:numId w:val="10"/>
              </w:numPr>
              <w:ind w:left="372" w:hanging="372"/>
            </w:pPr>
            <w:r w:rsidRPr="00AA014B">
              <w:t>Develop aspects of character that support learning and personal wellbeing.</w:t>
            </w:r>
          </w:p>
        </w:tc>
      </w:tr>
      <w:tr w:rsidR="00AA014B" w:rsidRPr="00AA014B" w14:paraId="1F2AB14A" w14:textId="77777777" w:rsidTr="00424A39">
        <w:trPr>
          <w:trHeight w:val="122"/>
        </w:trPr>
        <w:tc>
          <w:tcPr>
            <w:tcW w:w="1696" w:type="dxa"/>
            <w:vMerge/>
            <w:tcBorders>
              <w:bottom w:val="single" w:sz="24" w:space="0" w:color="FFFFFF" w:themeColor="background1"/>
            </w:tcBorders>
            <w:shd w:val="clear" w:color="auto" w:fill="E2EFD9" w:themeFill="accent6" w:themeFillTint="33"/>
            <w:vAlign w:val="center"/>
          </w:tcPr>
          <w:p w14:paraId="04B8A161" w14:textId="77777777" w:rsidR="00AA014B" w:rsidRPr="00AA014B" w:rsidRDefault="00AA014B" w:rsidP="00424A39">
            <w:pPr>
              <w:jc w:val="center"/>
              <w:rPr>
                <w:b/>
              </w:rPr>
            </w:pPr>
          </w:p>
        </w:tc>
        <w:tc>
          <w:tcPr>
            <w:tcW w:w="8760" w:type="dxa"/>
            <w:tcBorders>
              <w:bottom w:val="single" w:sz="24" w:space="0" w:color="FFFFFF" w:themeColor="background1"/>
            </w:tcBorders>
            <w:shd w:val="clear" w:color="auto" w:fill="E2EFD9" w:themeFill="accent6" w:themeFillTint="33"/>
          </w:tcPr>
          <w:p w14:paraId="3A13A842" w14:textId="77777777" w:rsidR="00AA014B" w:rsidRPr="00AA014B" w:rsidRDefault="00AA014B" w:rsidP="00AA014B">
            <w:pPr>
              <w:pStyle w:val="ListParagraph"/>
              <w:numPr>
                <w:ilvl w:val="0"/>
                <w:numId w:val="10"/>
              </w:numPr>
              <w:ind w:left="372" w:hanging="372"/>
            </w:pPr>
            <w:r w:rsidRPr="00AA014B">
              <w:t>Gain an understanding of further education opportunities and the world of work.</w:t>
            </w:r>
          </w:p>
        </w:tc>
      </w:tr>
      <w:tr w:rsidR="00AA014B" w:rsidRPr="00AA014B" w14:paraId="2C238920" w14:textId="77777777" w:rsidTr="00424A39">
        <w:tc>
          <w:tcPr>
            <w:tcW w:w="1696" w:type="dxa"/>
            <w:vMerge w:val="restart"/>
            <w:tcBorders>
              <w:top w:val="single" w:sz="24" w:space="0" w:color="FFFFFF" w:themeColor="background1"/>
            </w:tcBorders>
            <w:shd w:val="clear" w:color="auto" w:fill="C5E0B3" w:themeFill="accent6" w:themeFillTint="66"/>
            <w:vAlign w:val="center"/>
          </w:tcPr>
          <w:p w14:paraId="43E01808" w14:textId="77777777" w:rsidR="00AA014B" w:rsidRPr="00AA014B" w:rsidRDefault="00AA014B" w:rsidP="00424A39">
            <w:pPr>
              <w:jc w:val="center"/>
              <w:rPr>
                <w:b/>
              </w:rPr>
            </w:pPr>
            <w:r w:rsidRPr="00AA014B">
              <w:rPr>
                <w:b/>
              </w:rPr>
              <w:t>Social development</w:t>
            </w:r>
          </w:p>
        </w:tc>
        <w:tc>
          <w:tcPr>
            <w:tcW w:w="8760" w:type="dxa"/>
            <w:tcBorders>
              <w:top w:val="single" w:sz="24" w:space="0" w:color="FFFFFF" w:themeColor="background1"/>
            </w:tcBorders>
            <w:shd w:val="clear" w:color="auto" w:fill="C5E0B3" w:themeFill="accent6" w:themeFillTint="66"/>
          </w:tcPr>
          <w:p w14:paraId="0706D4EF" w14:textId="77777777" w:rsidR="00AA014B" w:rsidRPr="00AA014B" w:rsidRDefault="00AA014B" w:rsidP="00AA014B">
            <w:pPr>
              <w:pStyle w:val="ListParagraph"/>
              <w:numPr>
                <w:ilvl w:val="0"/>
                <w:numId w:val="10"/>
              </w:numPr>
              <w:ind w:left="372" w:hanging="372"/>
            </w:pPr>
            <w:r w:rsidRPr="00AA014B">
              <w:t>Develop the skills necessary for maintaining healthy relationships, recognising the importance of collaboration, team-work and friendship.</w:t>
            </w:r>
          </w:p>
        </w:tc>
      </w:tr>
      <w:tr w:rsidR="00AA014B" w:rsidRPr="00AA014B" w14:paraId="0D197F57" w14:textId="77777777" w:rsidTr="00424A39">
        <w:trPr>
          <w:trHeight w:val="142"/>
        </w:trPr>
        <w:tc>
          <w:tcPr>
            <w:tcW w:w="1696" w:type="dxa"/>
            <w:vMerge/>
            <w:shd w:val="clear" w:color="auto" w:fill="C5E0B3" w:themeFill="accent6" w:themeFillTint="66"/>
            <w:vAlign w:val="center"/>
          </w:tcPr>
          <w:p w14:paraId="6A506238" w14:textId="77777777" w:rsidR="00AA014B" w:rsidRPr="00AA014B" w:rsidRDefault="00AA014B" w:rsidP="00424A39">
            <w:pPr>
              <w:jc w:val="center"/>
              <w:rPr>
                <w:b/>
              </w:rPr>
            </w:pPr>
          </w:p>
        </w:tc>
        <w:tc>
          <w:tcPr>
            <w:tcW w:w="8760" w:type="dxa"/>
            <w:shd w:val="clear" w:color="auto" w:fill="C5E0B3" w:themeFill="accent6" w:themeFillTint="66"/>
          </w:tcPr>
          <w:p w14:paraId="28D4F721" w14:textId="77777777" w:rsidR="00AA014B" w:rsidRPr="00AA014B" w:rsidRDefault="00AA014B" w:rsidP="00AA014B">
            <w:pPr>
              <w:pStyle w:val="ListParagraph"/>
              <w:numPr>
                <w:ilvl w:val="0"/>
                <w:numId w:val="10"/>
              </w:numPr>
              <w:ind w:left="372" w:hanging="372"/>
            </w:pPr>
            <w:r w:rsidRPr="00AA014B">
              <w:t>Develop an awareness and understanding of the importance of tolerance for the diversity of ideas, behaviours and cultures that exist within society</w:t>
            </w:r>
          </w:p>
        </w:tc>
      </w:tr>
      <w:tr w:rsidR="00AA014B" w:rsidRPr="00AA014B" w14:paraId="4FEF2977" w14:textId="77777777" w:rsidTr="00424A39">
        <w:trPr>
          <w:trHeight w:val="200"/>
        </w:trPr>
        <w:tc>
          <w:tcPr>
            <w:tcW w:w="1696" w:type="dxa"/>
            <w:vMerge/>
            <w:tcBorders>
              <w:bottom w:val="single" w:sz="24" w:space="0" w:color="FFFFFF" w:themeColor="background1"/>
            </w:tcBorders>
            <w:shd w:val="clear" w:color="auto" w:fill="C5E0B3" w:themeFill="accent6" w:themeFillTint="66"/>
            <w:vAlign w:val="center"/>
          </w:tcPr>
          <w:p w14:paraId="2636D19F" w14:textId="77777777" w:rsidR="00AA014B" w:rsidRPr="00AA014B" w:rsidRDefault="00AA014B" w:rsidP="00424A39">
            <w:pPr>
              <w:jc w:val="center"/>
              <w:rPr>
                <w:b/>
              </w:rPr>
            </w:pPr>
          </w:p>
        </w:tc>
        <w:tc>
          <w:tcPr>
            <w:tcW w:w="8760" w:type="dxa"/>
            <w:tcBorders>
              <w:bottom w:val="single" w:sz="24" w:space="0" w:color="FFFFFF" w:themeColor="background1"/>
            </w:tcBorders>
            <w:shd w:val="clear" w:color="auto" w:fill="C5E0B3" w:themeFill="accent6" w:themeFillTint="66"/>
          </w:tcPr>
          <w:p w14:paraId="20149043" w14:textId="77777777" w:rsidR="00AA014B" w:rsidRPr="00AA014B" w:rsidRDefault="00AA014B" w:rsidP="00AA014B">
            <w:pPr>
              <w:pStyle w:val="ListParagraph"/>
              <w:numPr>
                <w:ilvl w:val="0"/>
                <w:numId w:val="10"/>
              </w:numPr>
              <w:ind w:left="372" w:hanging="372"/>
            </w:pPr>
            <w:r w:rsidRPr="00AA014B">
              <w:t>Understand the importance of understanding our responsibilities in a global community, taking responsibility for the decisions that affect others.</w:t>
            </w:r>
          </w:p>
        </w:tc>
      </w:tr>
      <w:tr w:rsidR="00AA014B" w:rsidRPr="00AA014B" w14:paraId="18E66381" w14:textId="77777777" w:rsidTr="00424A39">
        <w:tc>
          <w:tcPr>
            <w:tcW w:w="1696" w:type="dxa"/>
            <w:vMerge w:val="restart"/>
            <w:tcBorders>
              <w:top w:val="single" w:sz="24" w:space="0" w:color="FFFFFF" w:themeColor="background1"/>
            </w:tcBorders>
            <w:shd w:val="clear" w:color="auto" w:fill="E2EFD9" w:themeFill="accent6" w:themeFillTint="33"/>
            <w:vAlign w:val="center"/>
          </w:tcPr>
          <w:p w14:paraId="25168CE1" w14:textId="77777777" w:rsidR="00AA014B" w:rsidRPr="00AA014B" w:rsidRDefault="00AA014B" w:rsidP="00424A39">
            <w:pPr>
              <w:jc w:val="center"/>
              <w:rPr>
                <w:b/>
              </w:rPr>
            </w:pPr>
            <w:r w:rsidRPr="00AA014B">
              <w:rPr>
                <w:b/>
              </w:rPr>
              <w:t>Emotional development</w:t>
            </w:r>
          </w:p>
        </w:tc>
        <w:tc>
          <w:tcPr>
            <w:tcW w:w="8760" w:type="dxa"/>
            <w:tcBorders>
              <w:top w:val="single" w:sz="24" w:space="0" w:color="FFFFFF" w:themeColor="background1"/>
            </w:tcBorders>
            <w:shd w:val="clear" w:color="auto" w:fill="E2EFD9" w:themeFill="accent6" w:themeFillTint="33"/>
          </w:tcPr>
          <w:p w14:paraId="6D2754A0" w14:textId="77777777" w:rsidR="00AA014B" w:rsidRPr="00AA014B" w:rsidRDefault="00AA014B" w:rsidP="00AA014B">
            <w:pPr>
              <w:pStyle w:val="ListParagraph"/>
              <w:numPr>
                <w:ilvl w:val="0"/>
                <w:numId w:val="10"/>
              </w:numPr>
              <w:ind w:left="372" w:hanging="372"/>
            </w:pPr>
            <w:r w:rsidRPr="00AA014B">
              <w:t>Develop a range of skills, competencies and attributes that help to build a healthy emotional life, including: self-esteem, self-belief, compassion and resilience.</w:t>
            </w:r>
          </w:p>
        </w:tc>
      </w:tr>
      <w:tr w:rsidR="00AA014B" w:rsidRPr="00AA014B" w14:paraId="4629948A" w14:textId="77777777" w:rsidTr="00424A39">
        <w:tc>
          <w:tcPr>
            <w:tcW w:w="1696" w:type="dxa"/>
            <w:vMerge/>
            <w:shd w:val="clear" w:color="auto" w:fill="E2EFD9" w:themeFill="accent6" w:themeFillTint="33"/>
            <w:vAlign w:val="center"/>
          </w:tcPr>
          <w:p w14:paraId="59841C8F" w14:textId="77777777" w:rsidR="00AA014B" w:rsidRPr="00AA014B" w:rsidRDefault="00AA014B" w:rsidP="00424A39">
            <w:pPr>
              <w:jc w:val="center"/>
            </w:pPr>
          </w:p>
        </w:tc>
        <w:tc>
          <w:tcPr>
            <w:tcW w:w="8760" w:type="dxa"/>
            <w:shd w:val="clear" w:color="auto" w:fill="E2EFD9" w:themeFill="accent6" w:themeFillTint="33"/>
          </w:tcPr>
          <w:p w14:paraId="3C488BD7" w14:textId="77777777" w:rsidR="00AA014B" w:rsidRPr="00AA014B" w:rsidRDefault="00AA014B" w:rsidP="00AA014B">
            <w:pPr>
              <w:pStyle w:val="ListParagraph"/>
              <w:numPr>
                <w:ilvl w:val="0"/>
                <w:numId w:val="10"/>
              </w:numPr>
              <w:ind w:left="372" w:hanging="372"/>
            </w:pPr>
            <w:r w:rsidRPr="00AA014B">
              <w:t>Know how to get help when needed.</w:t>
            </w:r>
          </w:p>
        </w:tc>
      </w:tr>
    </w:tbl>
    <w:p w14:paraId="44345F61" w14:textId="77777777" w:rsidR="00AA014B" w:rsidRPr="00AA014B" w:rsidRDefault="00AA014B" w:rsidP="00AA014B"/>
    <w:p w14:paraId="7958C3B3" w14:textId="5D58B5C4" w:rsidR="00AA014B" w:rsidRPr="00AA014B" w:rsidRDefault="00AA014B" w:rsidP="008E7129">
      <w:pPr>
        <w:spacing w:after="0"/>
      </w:pPr>
    </w:p>
    <w:p w14:paraId="2F421744" w14:textId="1583573C" w:rsidR="00AA014B" w:rsidRPr="00AA014B" w:rsidRDefault="00AA014B" w:rsidP="008E7129">
      <w:pPr>
        <w:spacing w:after="0"/>
      </w:pPr>
    </w:p>
    <w:p w14:paraId="6AB64FDE" w14:textId="6F22E4E4" w:rsidR="00AA014B" w:rsidRPr="00AA014B" w:rsidRDefault="00AA014B" w:rsidP="008E7129">
      <w:pPr>
        <w:spacing w:after="0"/>
      </w:pPr>
    </w:p>
    <w:p w14:paraId="28B3F897" w14:textId="1B5472C7" w:rsidR="00AA014B" w:rsidRPr="00AA014B" w:rsidRDefault="00AA014B" w:rsidP="008E7129">
      <w:pPr>
        <w:spacing w:after="0"/>
      </w:pPr>
    </w:p>
    <w:p w14:paraId="11C3FF6F" w14:textId="272AEF36" w:rsidR="00AA014B" w:rsidRPr="00AA014B" w:rsidRDefault="00AA014B" w:rsidP="008E7129">
      <w:pPr>
        <w:spacing w:after="0"/>
      </w:pPr>
    </w:p>
    <w:p w14:paraId="3527B2B3" w14:textId="77777777" w:rsidR="00AA014B" w:rsidRPr="00AA014B" w:rsidRDefault="00AA014B" w:rsidP="008E7129">
      <w:pPr>
        <w:spacing w:after="0"/>
      </w:pPr>
    </w:p>
    <w:sectPr w:rsidR="00AA014B" w:rsidRPr="00AA014B" w:rsidSect="003251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8A5"/>
    <w:multiLevelType w:val="hybridMultilevel"/>
    <w:tmpl w:val="E4A05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4D7C"/>
    <w:multiLevelType w:val="hybridMultilevel"/>
    <w:tmpl w:val="8108B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E71AC9"/>
    <w:multiLevelType w:val="hybridMultilevel"/>
    <w:tmpl w:val="955C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40AF3"/>
    <w:multiLevelType w:val="hybridMultilevel"/>
    <w:tmpl w:val="7EEC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C6EDB"/>
    <w:multiLevelType w:val="hybridMultilevel"/>
    <w:tmpl w:val="4204F654"/>
    <w:lvl w:ilvl="0" w:tplc="93AA68FC">
      <w:start w:val="9"/>
      <w:numFmt w:val="decimal"/>
      <w:lvlText w:val="%1."/>
      <w:lvlJc w:val="left"/>
      <w:pPr>
        <w:tabs>
          <w:tab w:val="num" w:pos="720"/>
        </w:tabs>
        <w:ind w:left="720" w:hanging="360"/>
      </w:pPr>
    </w:lvl>
    <w:lvl w:ilvl="1" w:tplc="1A7A3970" w:tentative="1">
      <w:start w:val="1"/>
      <w:numFmt w:val="decimal"/>
      <w:lvlText w:val="%2."/>
      <w:lvlJc w:val="left"/>
      <w:pPr>
        <w:tabs>
          <w:tab w:val="num" w:pos="1440"/>
        </w:tabs>
        <w:ind w:left="1440" w:hanging="360"/>
      </w:pPr>
    </w:lvl>
    <w:lvl w:ilvl="2" w:tplc="02B2BE2C" w:tentative="1">
      <w:start w:val="1"/>
      <w:numFmt w:val="decimal"/>
      <w:lvlText w:val="%3."/>
      <w:lvlJc w:val="left"/>
      <w:pPr>
        <w:tabs>
          <w:tab w:val="num" w:pos="2160"/>
        </w:tabs>
        <w:ind w:left="2160" w:hanging="360"/>
      </w:pPr>
    </w:lvl>
    <w:lvl w:ilvl="3" w:tplc="553EA2F0" w:tentative="1">
      <w:start w:val="1"/>
      <w:numFmt w:val="decimal"/>
      <w:lvlText w:val="%4."/>
      <w:lvlJc w:val="left"/>
      <w:pPr>
        <w:tabs>
          <w:tab w:val="num" w:pos="2880"/>
        </w:tabs>
        <w:ind w:left="2880" w:hanging="360"/>
      </w:pPr>
    </w:lvl>
    <w:lvl w:ilvl="4" w:tplc="6030678A" w:tentative="1">
      <w:start w:val="1"/>
      <w:numFmt w:val="decimal"/>
      <w:lvlText w:val="%5."/>
      <w:lvlJc w:val="left"/>
      <w:pPr>
        <w:tabs>
          <w:tab w:val="num" w:pos="3600"/>
        </w:tabs>
        <w:ind w:left="3600" w:hanging="360"/>
      </w:pPr>
    </w:lvl>
    <w:lvl w:ilvl="5" w:tplc="9F307834" w:tentative="1">
      <w:start w:val="1"/>
      <w:numFmt w:val="decimal"/>
      <w:lvlText w:val="%6."/>
      <w:lvlJc w:val="left"/>
      <w:pPr>
        <w:tabs>
          <w:tab w:val="num" w:pos="4320"/>
        </w:tabs>
        <w:ind w:left="4320" w:hanging="360"/>
      </w:pPr>
    </w:lvl>
    <w:lvl w:ilvl="6" w:tplc="E7FAFED6" w:tentative="1">
      <w:start w:val="1"/>
      <w:numFmt w:val="decimal"/>
      <w:lvlText w:val="%7."/>
      <w:lvlJc w:val="left"/>
      <w:pPr>
        <w:tabs>
          <w:tab w:val="num" w:pos="5040"/>
        </w:tabs>
        <w:ind w:left="5040" w:hanging="360"/>
      </w:pPr>
    </w:lvl>
    <w:lvl w:ilvl="7" w:tplc="EC96D1DE" w:tentative="1">
      <w:start w:val="1"/>
      <w:numFmt w:val="decimal"/>
      <w:lvlText w:val="%8."/>
      <w:lvlJc w:val="left"/>
      <w:pPr>
        <w:tabs>
          <w:tab w:val="num" w:pos="5760"/>
        </w:tabs>
        <w:ind w:left="5760" w:hanging="360"/>
      </w:pPr>
    </w:lvl>
    <w:lvl w:ilvl="8" w:tplc="E95E6D86" w:tentative="1">
      <w:start w:val="1"/>
      <w:numFmt w:val="decimal"/>
      <w:lvlText w:val="%9."/>
      <w:lvlJc w:val="left"/>
      <w:pPr>
        <w:tabs>
          <w:tab w:val="num" w:pos="6480"/>
        </w:tabs>
        <w:ind w:left="6480" w:hanging="360"/>
      </w:pPr>
    </w:lvl>
  </w:abstractNum>
  <w:abstractNum w:abstractNumId="5" w15:restartNumberingAfterBreak="0">
    <w:nsid w:val="3489311B"/>
    <w:multiLevelType w:val="hybridMultilevel"/>
    <w:tmpl w:val="08BA0E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A73158"/>
    <w:multiLevelType w:val="hybridMultilevel"/>
    <w:tmpl w:val="85E06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B2B6393"/>
    <w:multiLevelType w:val="hybridMultilevel"/>
    <w:tmpl w:val="8272C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9C43C2"/>
    <w:multiLevelType w:val="hybridMultilevel"/>
    <w:tmpl w:val="01789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BD1C2E"/>
    <w:multiLevelType w:val="hybridMultilevel"/>
    <w:tmpl w:val="CB562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E1236C"/>
    <w:multiLevelType w:val="hybridMultilevel"/>
    <w:tmpl w:val="517EC168"/>
    <w:lvl w:ilvl="0" w:tplc="5BAE9CDE">
      <w:start w:val="1"/>
      <w:numFmt w:val="decimal"/>
      <w:lvlText w:val="%1."/>
      <w:lvlJc w:val="left"/>
      <w:pPr>
        <w:tabs>
          <w:tab w:val="num" w:pos="720"/>
        </w:tabs>
        <w:ind w:left="720" w:hanging="360"/>
      </w:pPr>
    </w:lvl>
    <w:lvl w:ilvl="1" w:tplc="8A208E9E" w:tentative="1">
      <w:start w:val="1"/>
      <w:numFmt w:val="decimal"/>
      <w:lvlText w:val="%2."/>
      <w:lvlJc w:val="left"/>
      <w:pPr>
        <w:tabs>
          <w:tab w:val="num" w:pos="1440"/>
        </w:tabs>
        <w:ind w:left="1440" w:hanging="360"/>
      </w:pPr>
    </w:lvl>
    <w:lvl w:ilvl="2" w:tplc="DD0E1918" w:tentative="1">
      <w:start w:val="1"/>
      <w:numFmt w:val="decimal"/>
      <w:lvlText w:val="%3."/>
      <w:lvlJc w:val="left"/>
      <w:pPr>
        <w:tabs>
          <w:tab w:val="num" w:pos="2160"/>
        </w:tabs>
        <w:ind w:left="2160" w:hanging="360"/>
      </w:pPr>
    </w:lvl>
    <w:lvl w:ilvl="3" w:tplc="2564BD90" w:tentative="1">
      <w:start w:val="1"/>
      <w:numFmt w:val="decimal"/>
      <w:lvlText w:val="%4."/>
      <w:lvlJc w:val="left"/>
      <w:pPr>
        <w:tabs>
          <w:tab w:val="num" w:pos="2880"/>
        </w:tabs>
        <w:ind w:left="2880" w:hanging="360"/>
      </w:pPr>
    </w:lvl>
    <w:lvl w:ilvl="4" w:tplc="ACA851E2" w:tentative="1">
      <w:start w:val="1"/>
      <w:numFmt w:val="decimal"/>
      <w:lvlText w:val="%5."/>
      <w:lvlJc w:val="left"/>
      <w:pPr>
        <w:tabs>
          <w:tab w:val="num" w:pos="3600"/>
        </w:tabs>
        <w:ind w:left="3600" w:hanging="360"/>
      </w:pPr>
    </w:lvl>
    <w:lvl w:ilvl="5" w:tplc="A0F2DB92" w:tentative="1">
      <w:start w:val="1"/>
      <w:numFmt w:val="decimal"/>
      <w:lvlText w:val="%6."/>
      <w:lvlJc w:val="left"/>
      <w:pPr>
        <w:tabs>
          <w:tab w:val="num" w:pos="4320"/>
        </w:tabs>
        <w:ind w:left="4320" w:hanging="360"/>
      </w:pPr>
    </w:lvl>
    <w:lvl w:ilvl="6" w:tplc="ECA6380E" w:tentative="1">
      <w:start w:val="1"/>
      <w:numFmt w:val="decimal"/>
      <w:lvlText w:val="%7."/>
      <w:lvlJc w:val="left"/>
      <w:pPr>
        <w:tabs>
          <w:tab w:val="num" w:pos="5040"/>
        </w:tabs>
        <w:ind w:left="5040" w:hanging="360"/>
      </w:pPr>
    </w:lvl>
    <w:lvl w:ilvl="7" w:tplc="CB24D72A" w:tentative="1">
      <w:start w:val="1"/>
      <w:numFmt w:val="decimal"/>
      <w:lvlText w:val="%8."/>
      <w:lvlJc w:val="left"/>
      <w:pPr>
        <w:tabs>
          <w:tab w:val="num" w:pos="5760"/>
        </w:tabs>
        <w:ind w:left="5760" w:hanging="360"/>
      </w:pPr>
    </w:lvl>
    <w:lvl w:ilvl="8" w:tplc="EAAA1200" w:tentative="1">
      <w:start w:val="1"/>
      <w:numFmt w:val="decimal"/>
      <w:lvlText w:val="%9."/>
      <w:lvlJc w:val="left"/>
      <w:pPr>
        <w:tabs>
          <w:tab w:val="num" w:pos="6480"/>
        </w:tabs>
        <w:ind w:left="6480" w:hanging="360"/>
      </w:pPr>
    </w:lvl>
  </w:abstractNum>
  <w:abstractNum w:abstractNumId="11" w15:restartNumberingAfterBreak="0">
    <w:nsid w:val="6FBC464F"/>
    <w:multiLevelType w:val="hybridMultilevel"/>
    <w:tmpl w:val="1E6EBE7E"/>
    <w:lvl w:ilvl="0" w:tplc="9EB27C16">
      <w:start w:val="5"/>
      <w:numFmt w:val="decimal"/>
      <w:lvlText w:val="%1."/>
      <w:lvlJc w:val="left"/>
      <w:pPr>
        <w:tabs>
          <w:tab w:val="num" w:pos="720"/>
        </w:tabs>
        <w:ind w:left="720" w:hanging="360"/>
      </w:pPr>
    </w:lvl>
    <w:lvl w:ilvl="1" w:tplc="C948591E" w:tentative="1">
      <w:start w:val="1"/>
      <w:numFmt w:val="decimal"/>
      <w:lvlText w:val="%2."/>
      <w:lvlJc w:val="left"/>
      <w:pPr>
        <w:tabs>
          <w:tab w:val="num" w:pos="1440"/>
        </w:tabs>
        <w:ind w:left="1440" w:hanging="360"/>
      </w:pPr>
    </w:lvl>
    <w:lvl w:ilvl="2" w:tplc="36F2362A" w:tentative="1">
      <w:start w:val="1"/>
      <w:numFmt w:val="decimal"/>
      <w:lvlText w:val="%3."/>
      <w:lvlJc w:val="left"/>
      <w:pPr>
        <w:tabs>
          <w:tab w:val="num" w:pos="2160"/>
        </w:tabs>
        <w:ind w:left="2160" w:hanging="360"/>
      </w:pPr>
    </w:lvl>
    <w:lvl w:ilvl="3" w:tplc="6EA63988" w:tentative="1">
      <w:start w:val="1"/>
      <w:numFmt w:val="decimal"/>
      <w:lvlText w:val="%4."/>
      <w:lvlJc w:val="left"/>
      <w:pPr>
        <w:tabs>
          <w:tab w:val="num" w:pos="2880"/>
        </w:tabs>
        <w:ind w:left="2880" w:hanging="360"/>
      </w:pPr>
    </w:lvl>
    <w:lvl w:ilvl="4" w:tplc="9704E13A" w:tentative="1">
      <w:start w:val="1"/>
      <w:numFmt w:val="decimal"/>
      <w:lvlText w:val="%5."/>
      <w:lvlJc w:val="left"/>
      <w:pPr>
        <w:tabs>
          <w:tab w:val="num" w:pos="3600"/>
        </w:tabs>
        <w:ind w:left="3600" w:hanging="360"/>
      </w:pPr>
    </w:lvl>
    <w:lvl w:ilvl="5" w:tplc="2F74EBA2" w:tentative="1">
      <w:start w:val="1"/>
      <w:numFmt w:val="decimal"/>
      <w:lvlText w:val="%6."/>
      <w:lvlJc w:val="left"/>
      <w:pPr>
        <w:tabs>
          <w:tab w:val="num" w:pos="4320"/>
        </w:tabs>
        <w:ind w:left="4320" w:hanging="360"/>
      </w:pPr>
    </w:lvl>
    <w:lvl w:ilvl="6" w:tplc="31E20996" w:tentative="1">
      <w:start w:val="1"/>
      <w:numFmt w:val="decimal"/>
      <w:lvlText w:val="%7."/>
      <w:lvlJc w:val="left"/>
      <w:pPr>
        <w:tabs>
          <w:tab w:val="num" w:pos="5040"/>
        </w:tabs>
        <w:ind w:left="5040" w:hanging="360"/>
      </w:pPr>
    </w:lvl>
    <w:lvl w:ilvl="7" w:tplc="24320CE8" w:tentative="1">
      <w:start w:val="1"/>
      <w:numFmt w:val="decimal"/>
      <w:lvlText w:val="%8."/>
      <w:lvlJc w:val="left"/>
      <w:pPr>
        <w:tabs>
          <w:tab w:val="num" w:pos="5760"/>
        </w:tabs>
        <w:ind w:left="5760" w:hanging="360"/>
      </w:pPr>
    </w:lvl>
    <w:lvl w:ilvl="8" w:tplc="607CD4A0" w:tentative="1">
      <w:start w:val="1"/>
      <w:numFmt w:val="decimal"/>
      <w:lvlText w:val="%9."/>
      <w:lvlJc w:val="left"/>
      <w:pPr>
        <w:tabs>
          <w:tab w:val="num" w:pos="6480"/>
        </w:tabs>
        <w:ind w:left="6480" w:hanging="360"/>
      </w:pPr>
    </w:lvl>
  </w:abstractNum>
  <w:abstractNum w:abstractNumId="12" w15:restartNumberingAfterBreak="0">
    <w:nsid w:val="76086B8E"/>
    <w:multiLevelType w:val="hybridMultilevel"/>
    <w:tmpl w:val="D3BC7C5E"/>
    <w:lvl w:ilvl="0" w:tplc="7EB0A8D4">
      <w:start w:val="1"/>
      <w:numFmt w:val="bullet"/>
      <w:lvlText w:val="•"/>
      <w:lvlJc w:val="left"/>
      <w:pPr>
        <w:tabs>
          <w:tab w:val="num" w:pos="720"/>
        </w:tabs>
        <w:ind w:left="720" w:hanging="360"/>
      </w:pPr>
      <w:rPr>
        <w:rFonts w:ascii="Arial" w:hAnsi="Arial" w:hint="default"/>
      </w:rPr>
    </w:lvl>
    <w:lvl w:ilvl="1" w:tplc="7EE4620A" w:tentative="1">
      <w:start w:val="1"/>
      <w:numFmt w:val="bullet"/>
      <w:lvlText w:val="•"/>
      <w:lvlJc w:val="left"/>
      <w:pPr>
        <w:tabs>
          <w:tab w:val="num" w:pos="1440"/>
        </w:tabs>
        <w:ind w:left="1440" w:hanging="360"/>
      </w:pPr>
      <w:rPr>
        <w:rFonts w:ascii="Arial" w:hAnsi="Arial" w:hint="default"/>
      </w:rPr>
    </w:lvl>
    <w:lvl w:ilvl="2" w:tplc="86889230" w:tentative="1">
      <w:start w:val="1"/>
      <w:numFmt w:val="bullet"/>
      <w:lvlText w:val="•"/>
      <w:lvlJc w:val="left"/>
      <w:pPr>
        <w:tabs>
          <w:tab w:val="num" w:pos="2160"/>
        </w:tabs>
        <w:ind w:left="2160" w:hanging="360"/>
      </w:pPr>
      <w:rPr>
        <w:rFonts w:ascii="Arial" w:hAnsi="Arial" w:hint="default"/>
      </w:rPr>
    </w:lvl>
    <w:lvl w:ilvl="3" w:tplc="B52C114C" w:tentative="1">
      <w:start w:val="1"/>
      <w:numFmt w:val="bullet"/>
      <w:lvlText w:val="•"/>
      <w:lvlJc w:val="left"/>
      <w:pPr>
        <w:tabs>
          <w:tab w:val="num" w:pos="2880"/>
        </w:tabs>
        <w:ind w:left="2880" w:hanging="360"/>
      </w:pPr>
      <w:rPr>
        <w:rFonts w:ascii="Arial" w:hAnsi="Arial" w:hint="default"/>
      </w:rPr>
    </w:lvl>
    <w:lvl w:ilvl="4" w:tplc="F60E175A" w:tentative="1">
      <w:start w:val="1"/>
      <w:numFmt w:val="bullet"/>
      <w:lvlText w:val="•"/>
      <w:lvlJc w:val="left"/>
      <w:pPr>
        <w:tabs>
          <w:tab w:val="num" w:pos="3600"/>
        </w:tabs>
        <w:ind w:left="3600" w:hanging="360"/>
      </w:pPr>
      <w:rPr>
        <w:rFonts w:ascii="Arial" w:hAnsi="Arial" w:hint="default"/>
      </w:rPr>
    </w:lvl>
    <w:lvl w:ilvl="5" w:tplc="26329682" w:tentative="1">
      <w:start w:val="1"/>
      <w:numFmt w:val="bullet"/>
      <w:lvlText w:val="•"/>
      <w:lvlJc w:val="left"/>
      <w:pPr>
        <w:tabs>
          <w:tab w:val="num" w:pos="4320"/>
        </w:tabs>
        <w:ind w:left="4320" w:hanging="360"/>
      </w:pPr>
      <w:rPr>
        <w:rFonts w:ascii="Arial" w:hAnsi="Arial" w:hint="default"/>
      </w:rPr>
    </w:lvl>
    <w:lvl w:ilvl="6" w:tplc="858E4150" w:tentative="1">
      <w:start w:val="1"/>
      <w:numFmt w:val="bullet"/>
      <w:lvlText w:val="•"/>
      <w:lvlJc w:val="left"/>
      <w:pPr>
        <w:tabs>
          <w:tab w:val="num" w:pos="5040"/>
        </w:tabs>
        <w:ind w:left="5040" w:hanging="360"/>
      </w:pPr>
      <w:rPr>
        <w:rFonts w:ascii="Arial" w:hAnsi="Arial" w:hint="default"/>
      </w:rPr>
    </w:lvl>
    <w:lvl w:ilvl="7" w:tplc="2E106AA2" w:tentative="1">
      <w:start w:val="1"/>
      <w:numFmt w:val="bullet"/>
      <w:lvlText w:val="•"/>
      <w:lvlJc w:val="left"/>
      <w:pPr>
        <w:tabs>
          <w:tab w:val="num" w:pos="5760"/>
        </w:tabs>
        <w:ind w:left="5760" w:hanging="360"/>
      </w:pPr>
      <w:rPr>
        <w:rFonts w:ascii="Arial" w:hAnsi="Arial" w:hint="default"/>
      </w:rPr>
    </w:lvl>
    <w:lvl w:ilvl="8" w:tplc="50F6776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6A265F0"/>
    <w:multiLevelType w:val="hybridMultilevel"/>
    <w:tmpl w:val="0464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1"/>
  </w:num>
  <w:num w:numId="5">
    <w:abstractNumId w:val="8"/>
  </w:num>
  <w:num w:numId="6">
    <w:abstractNumId w:val="13"/>
  </w:num>
  <w:num w:numId="7">
    <w:abstractNumId w:val="3"/>
  </w:num>
  <w:num w:numId="8">
    <w:abstractNumId w:val="2"/>
  </w:num>
  <w:num w:numId="9">
    <w:abstractNumId w:val="0"/>
  </w:num>
  <w:num w:numId="10">
    <w:abstractNumId w:val="9"/>
  </w:num>
  <w:num w:numId="11">
    <w:abstractNumId w:val="6"/>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50E"/>
    <w:rsid w:val="00063F7F"/>
    <w:rsid w:val="000653A1"/>
    <w:rsid w:val="0006544F"/>
    <w:rsid w:val="00080AF9"/>
    <w:rsid w:val="00093F6F"/>
    <w:rsid w:val="000B2295"/>
    <w:rsid w:val="000E65BB"/>
    <w:rsid w:val="001448C4"/>
    <w:rsid w:val="00164094"/>
    <w:rsid w:val="00165462"/>
    <w:rsid w:val="0016778B"/>
    <w:rsid w:val="00175989"/>
    <w:rsid w:val="00197AD4"/>
    <w:rsid w:val="001A64E3"/>
    <w:rsid w:val="001E7D9F"/>
    <w:rsid w:val="00204438"/>
    <w:rsid w:val="002408C7"/>
    <w:rsid w:val="00256201"/>
    <w:rsid w:val="0029088F"/>
    <w:rsid w:val="00304E87"/>
    <w:rsid w:val="0032512F"/>
    <w:rsid w:val="00397407"/>
    <w:rsid w:val="003A6AD5"/>
    <w:rsid w:val="003B1DBE"/>
    <w:rsid w:val="00423358"/>
    <w:rsid w:val="00424A39"/>
    <w:rsid w:val="004313C8"/>
    <w:rsid w:val="00436C43"/>
    <w:rsid w:val="00481F54"/>
    <w:rsid w:val="004E45D4"/>
    <w:rsid w:val="004F158E"/>
    <w:rsid w:val="004F179B"/>
    <w:rsid w:val="0054007E"/>
    <w:rsid w:val="00587E78"/>
    <w:rsid w:val="00597F21"/>
    <w:rsid w:val="00651DDD"/>
    <w:rsid w:val="006C3887"/>
    <w:rsid w:val="006C497A"/>
    <w:rsid w:val="00705852"/>
    <w:rsid w:val="007372A7"/>
    <w:rsid w:val="00767623"/>
    <w:rsid w:val="007C7898"/>
    <w:rsid w:val="00825A53"/>
    <w:rsid w:val="008C1956"/>
    <w:rsid w:val="008C2F2D"/>
    <w:rsid w:val="008E7129"/>
    <w:rsid w:val="009831E5"/>
    <w:rsid w:val="009917C5"/>
    <w:rsid w:val="009A2321"/>
    <w:rsid w:val="009D5967"/>
    <w:rsid w:val="009F4E31"/>
    <w:rsid w:val="00A62C9A"/>
    <w:rsid w:val="00A67A79"/>
    <w:rsid w:val="00AA014B"/>
    <w:rsid w:val="00AA67BC"/>
    <w:rsid w:val="00AC4259"/>
    <w:rsid w:val="00AC605B"/>
    <w:rsid w:val="00B26B21"/>
    <w:rsid w:val="00B32C30"/>
    <w:rsid w:val="00B5150E"/>
    <w:rsid w:val="00B53C84"/>
    <w:rsid w:val="00BC3398"/>
    <w:rsid w:val="00BC5F5D"/>
    <w:rsid w:val="00BD00ED"/>
    <w:rsid w:val="00C046D1"/>
    <w:rsid w:val="00C24A4B"/>
    <w:rsid w:val="00C406B3"/>
    <w:rsid w:val="00C67612"/>
    <w:rsid w:val="00C904C8"/>
    <w:rsid w:val="00CB62B5"/>
    <w:rsid w:val="00CB7580"/>
    <w:rsid w:val="00CD452F"/>
    <w:rsid w:val="00CF774A"/>
    <w:rsid w:val="00D116F2"/>
    <w:rsid w:val="00D1306B"/>
    <w:rsid w:val="00D438DB"/>
    <w:rsid w:val="00D86FB9"/>
    <w:rsid w:val="00DB42A2"/>
    <w:rsid w:val="00E723EB"/>
    <w:rsid w:val="00E860B7"/>
    <w:rsid w:val="00EC6501"/>
    <w:rsid w:val="00F90F95"/>
    <w:rsid w:val="00F963FD"/>
    <w:rsid w:val="00F96F38"/>
    <w:rsid w:val="00FC2461"/>
    <w:rsid w:val="00FE2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0128"/>
  <w15:chartTrackingRefBased/>
  <w15:docId w15:val="{B69564E7-379B-48FA-973A-5E5ECE70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C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C9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904C8"/>
    <w:rPr>
      <w:color w:val="0563C1" w:themeColor="hyperlink"/>
      <w:u w:val="single"/>
    </w:rPr>
  </w:style>
  <w:style w:type="paragraph" w:styleId="ListParagraph">
    <w:name w:val="List Paragraph"/>
    <w:basedOn w:val="Normal"/>
    <w:uiPriority w:val="34"/>
    <w:qFormat/>
    <w:rsid w:val="00063F7F"/>
    <w:pPr>
      <w:ind w:left="720"/>
      <w:contextualSpacing/>
    </w:pPr>
  </w:style>
  <w:style w:type="table" w:styleId="TableGrid">
    <w:name w:val="Table Grid"/>
    <w:basedOn w:val="TableNormal"/>
    <w:uiPriority w:val="39"/>
    <w:rsid w:val="00AA0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01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62563">
      <w:bodyDiv w:val="1"/>
      <w:marLeft w:val="0"/>
      <w:marRight w:val="0"/>
      <w:marTop w:val="0"/>
      <w:marBottom w:val="0"/>
      <w:divBdr>
        <w:top w:val="none" w:sz="0" w:space="0" w:color="auto"/>
        <w:left w:val="none" w:sz="0" w:space="0" w:color="auto"/>
        <w:bottom w:val="none" w:sz="0" w:space="0" w:color="auto"/>
        <w:right w:val="none" w:sz="0" w:space="0" w:color="auto"/>
      </w:divBdr>
    </w:div>
    <w:div w:id="300307463">
      <w:bodyDiv w:val="1"/>
      <w:marLeft w:val="0"/>
      <w:marRight w:val="0"/>
      <w:marTop w:val="0"/>
      <w:marBottom w:val="0"/>
      <w:divBdr>
        <w:top w:val="none" w:sz="0" w:space="0" w:color="auto"/>
        <w:left w:val="none" w:sz="0" w:space="0" w:color="auto"/>
        <w:bottom w:val="none" w:sz="0" w:space="0" w:color="auto"/>
        <w:right w:val="none" w:sz="0" w:space="0" w:color="auto"/>
      </w:divBdr>
    </w:div>
    <w:div w:id="891113801">
      <w:bodyDiv w:val="1"/>
      <w:marLeft w:val="0"/>
      <w:marRight w:val="0"/>
      <w:marTop w:val="0"/>
      <w:marBottom w:val="0"/>
      <w:divBdr>
        <w:top w:val="none" w:sz="0" w:space="0" w:color="auto"/>
        <w:left w:val="none" w:sz="0" w:space="0" w:color="auto"/>
        <w:bottom w:val="none" w:sz="0" w:space="0" w:color="auto"/>
        <w:right w:val="none" w:sz="0" w:space="0" w:color="auto"/>
      </w:divBdr>
    </w:div>
    <w:div w:id="1232620667">
      <w:bodyDiv w:val="1"/>
      <w:marLeft w:val="0"/>
      <w:marRight w:val="0"/>
      <w:marTop w:val="0"/>
      <w:marBottom w:val="0"/>
      <w:divBdr>
        <w:top w:val="none" w:sz="0" w:space="0" w:color="auto"/>
        <w:left w:val="none" w:sz="0" w:space="0" w:color="auto"/>
        <w:bottom w:val="none" w:sz="0" w:space="0" w:color="auto"/>
        <w:right w:val="none" w:sz="0" w:space="0" w:color="auto"/>
      </w:divBdr>
    </w:div>
    <w:div w:id="1268075241">
      <w:bodyDiv w:val="1"/>
      <w:marLeft w:val="0"/>
      <w:marRight w:val="0"/>
      <w:marTop w:val="0"/>
      <w:marBottom w:val="0"/>
      <w:divBdr>
        <w:top w:val="none" w:sz="0" w:space="0" w:color="auto"/>
        <w:left w:val="none" w:sz="0" w:space="0" w:color="auto"/>
        <w:bottom w:val="none" w:sz="0" w:space="0" w:color="auto"/>
        <w:right w:val="none" w:sz="0" w:space="0" w:color="auto"/>
      </w:divBdr>
    </w:div>
    <w:div w:id="2103794116">
      <w:bodyDiv w:val="1"/>
      <w:marLeft w:val="0"/>
      <w:marRight w:val="0"/>
      <w:marTop w:val="0"/>
      <w:marBottom w:val="0"/>
      <w:divBdr>
        <w:top w:val="none" w:sz="0" w:space="0" w:color="auto"/>
        <w:left w:val="none" w:sz="0" w:space="0" w:color="auto"/>
        <w:bottom w:val="none" w:sz="0" w:space="0" w:color="auto"/>
        <w:right w:val="none" w:sz="0" w:space="0" w:color="auto"/>
      </w:divBdr>
      <w:divsChild>
        <w:div w:id="475992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raparoundcare@parkfield.bournemouth.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3183</TotalTime>
  <Pages>1</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I Golding</dc:creator>
  <cp:keywords/>
  <dc:description/>
  <cp:lastModifiedBy>Mr I Golding</cp:lastModifiedBy>
  <cp:revision>19</cp:revision>
  <dcterms:created xsi:type="dcterms:W3CDTF">2018-12-11T08:48:00Z</dcterms:created>
  <dcterms:modified xsi:type="dcterms:W3CDTF">2018-12-17T09:53:00Z</dcterms:modified>
</cp:coreProperties>
</file>